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FD9D4" w14:textId="77777777" w:rsidR="00521628" w:rsidRPr="00D12E56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D12E56">
        <w:rPr>
          <w:rStyle w:val="Nagwek1Znak"/>
        </w:rPr>
        <w:t xml:space="preserve">Scenariusz zajęć </w:t>
      </w:r>
      <w:r w:rsidRPr="00D12E56">
        <w:rPr>
          <w:rStyle w:val="Nagwek1Znak"/>
        </w:rPr>
        <w:br/>
        <w:t xml:space="preserve">realizowanych w ramach projektu </w:t>
      </w:r>
      <w:r w:rsidRPr="00D12E56">
        <w:rPr>
          <w:rStyle w:val="Nagwek1Znak"/>
        </w:rPr>
        <w:br/>
      </w:r>
      <w:r w:rsidR="00521628" w:rsidRPr="00D12E56">
        <w:rPr>
          <w:rStyle w:val="Nagwek1Znak"/>
        </w:rPr>
        <w:t xml:space="preserve">Zrównoważony Kampus SGGW - kształcenie na rzecz branż kluczowych  </w:t>
      </w:r>
      <w:r w:rsidR="00521628" w:rsidRPr="00D12E56">
        <w:rPr>
          <w:rStyle w:val="Nagwek1Znak"/>
        </w:rPr>
        <w:br/>
        <w:t>nr FERS.01.05-IP.08-0067/23</w:t>
      </w:r>
    </w:p>
    <w:p w14:paraId="6B2468B0" w14:textId="77777777" w:rsidR="00E316F3" w:rsidRPr="00D12E56" w:rsidRDefault="00E316F3" w:rsidP="00E25C2F">
      <w:pPr>
        <w:pStyle w:val="Nagwek1"/>
      </w:pPr>
      <w:r w:rsidRPr="00D12E56">
        <w:t xml:space="preserve">Informacje </w:t>
      </w:r>
      <w:r w:rsidR="004B726D" w:rsidRPr="00D12E56"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="00E316F3" w:rsidRPr="00D12E56" w14:paraId="3E7FC89C" w14:textId="77777777" w:rsidTr="00D12E56">
        <w:tc>
          <w:tcPr>
            <w:tcW w:w="3539" w:type="dxa"/>
          </w:tcPr>
          <w:p w14:paraId="6ED11D7F" w14:textId="77777777" w:rsidR="00E316F3" w:rsidRPr="00961AB9" w:rsidRDefault="00661996" w:rsidP="00AF4C24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Przedmiot</w:t>
            </w:r>
          </w:p>
        </w:tc>
        <w:tc>
          <w:tcPr>
            <w:tcW w:w="5387" w:type="dxa"/>
          </w:tcPr>
          <w:p w14:paraId="67659130" w14:textId="1870F879" w:rsidR="00E316F3" w:rsidRPr="00D12E56" w:rsidRDefault="00CB09B6" w:rsidP="00FD4E44">
            <w:pPr>
              <w:rPr>
                <w:rFonts w:asciiTheme="majorHAnsi" w:hAnsiTheme="majorHAnsi" w:cstheme="majorHAnsi"/>
              </w:rPr>
            </w:pPr>
            <w:r w:rsidRPr="00CB09B6">
              <w:rPr>
                <w:rFonts w:asciiTheme="majorHAnsi" w:hAnsiTheme="majorHAnsi" w:cstheme="majorHAnsi"/>
              </w:rPr>
              <w:t>Technologia produktów pochodzenia zwierzęcego</w:t>
            </w:r>
          </w:p>
        </w:tc>
      </w:tr>
      <w:tr w:rsidR="00E316F3" w:rsidRPr="00D12E56" w14:paraId="5C249930" w14:textId="77777777" w:rsidTr="00D12E56">
        <w:tc>
          <w:tcPr>
            <w:tcW w:w="3539" w:type="dxa"/>
          </w:tcPr>
          <w:p w14:paraId="473FF146" w14:textId="77777777" w:rsidR="00E316F3" w:rsidRPr="00961AB9" w:rsidRDefault="00661996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Kierunek studiów</w:t>
            </w:r>
          </w:p>
        </w:tc>
        <w:tc>
          <w:tcPr>
            <w:tcW w:w="5387" w:type="dxa"/>
          </w:tcPr>
          <w:p w14:paraId="7B17D3C8" w14:textId="4DAD9DF6" w:rsidR="00E316F3" w:rsidRPr="00D12E56" w:rsidRDefault="00CB09B6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4F0072" w:rsidRPr="00D12E56" w14:paraId="09212CA3" w14:textId="77777777" w:rsidTr="00D12E56">
        <w:tc>
          <w:tcPr>
            <w:tcW w:w="3539" w:type="dxa"/>
          </w:tcPr>
          <w:p w14:paraId="0315B842" w14:textId="77777777" w:rsidR="004F0072" w:rsidRPr="00961AB9" w:rsidRDefault="004F0072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 xml:space="preserve">Poziom studiów </w:t>
            </w:r>
          </w:p>
        </w:tc>
        <w:tc>
          <w:tcPr>
            <w:tcW w:w="5387" w:type="dxa"/>
          </w:tcPr>
          <w:p w14:paraId="734A6C14" w14:textId="426CAA97" w:rsidR="004F0072" w:rsidRPr="00D12E56" w:rsidRDefault="004F0072" w:rsidP="00ED762E">
            <w:pPr>
              <w:rPr>
                <w:rFonts w:asciiTheme="majorHAnsi" w:hAnsiTheme="majorHAnsi" w:cstheme="majorHAnsi"/>
                <w:color w:val="1F497D" w:themeColor="text2"/>
              </w:rPr>
            </w:pPr>
            <w:r w:rsidRPr="00ED762E">
              <w:rPr>
                <w:rFonts w:asciiTheme="majorHAnsi" w:hAnsiTheme="majorHAnsi" w:cstheme="majorHAnsi"/>
              </w:rPr>
              <w:t>I stopnia</w:t>
            </w:r>
          </w:p>
        </w:tc>
      </w:tr>
      <w:tr w:rsidR="004F0072" w:rsidRPr="00D12E56" w14:paraId="4F9C193B" w14:textId="77777777" w:rsidTr="00D12E56">
        <w:tc>
          <w:tcPr>
            <w:tcW w:w="3539" w:type="dxa"/>
          </w:tcPr>
          <w:p w14:paraId="58BA2CE0" w14:textId="77777777" w:rsidR="004F0072" w:rsidRPr="00961AB9" w:rsidRDefault="004F0072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Semestr</w:t>
            </w:r>
          </w:p>
        </w:tc>
        <w:tc>
          <w:tcPr>
            <w:tcW w:w="5387" w:type="dxa"/>
          </w:tcPr>
          <w:p w14:paraId="79586809" w14:textId="1293A138" w:rsidR="004F0072" w:rsidRPr="00D12E56" w:rsidRDefault="00ED762E" w:rsidP="004F007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</w:tr>
      <w:tr w:rsidR="004F0072" w:rsidRPr="00D12E56" w14:paraId="24975E8D" w14:textId="77777777" w:rsidTr="00D12E56">
        <w:tc>
          <w:tcPr>
            <w:tcW w:w="3539" w:type="dxa"/>
          </w:tcPr>
          <w:p w14:paraId="3280BEEE" w14:textId="77777777" w:rsidR="004F0072" w:rsidRPr="00961AB9" w:rsidRDefault="004F0072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</w:tcPr>
          <w:p w14:paraId="102989C7" w14:textId="7541AF74" w:rsidR="004F0072" w:rsidRPr="00D12E56" w:rsidRDefault="00ED762E" w:rsidP="004F0072">
            <w:pPr>
              <w:rPr>
                <w:rFonts w:asciiTheme="majorHAnsi" w:hAnsiTheme="majorHAnsi" w:cstheme="majorHAnsi"/>
                <w:color w:val="FF0000"/>
              </w:rPr>
            </w:pPr>
            <w:r w:rsidRPr="00ED762E">
              <w:rPr>
                <w:rFonts w:asciiTheme="majorHAnsi" w:hAnsiTheme="majorHAnsi" w:cstheme="majorHAnsi"/>
              </w:rPr>
              <w:t>Instytut Nauk o żywieniu Człowieka, SGGW w Warszawie</w:t>
            </w:r>
          </w:p>
        </w:tc>
      </w:tr>
      <w:tr w:rsidR="00E316F3" w:rsidRPr="00D12E56" w14:paraId="029D4EFB" w14:textId="77777777" w:rsidTr="00D12E56">
        <w:tc>
          <w:tcPr>
            <w:tcW w:w="3539" w:type="dxa"/>
          </w:tcPr>
          <w:p w14:paraId="5E131718" w14:textId="77777777" w:rsidR="00E316F3" w:rsidRPr="00961AB9" w:rsidRDefault="00661996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Liczba godzin (łącznie):</w:t>
            </w:r>
          </w:p>
        </w:tc>
        <w:tc>
          <w:tcPr>
            <w:tcW w:w="5387" w:type="dxa"/>
          </w:tcPr>
          <w:p w14:paraId="1D69E5B0" w14:textId="449C9D49" w:rsidR="00E316F3" w:rsidRPr="00D12E56" w:rsidRDefault="00ED762E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30 h </w:t>
            </w:r>
            <w:proofErr w:type="spellStart"/>
            <w:r>
              <w:rPr>
                <w:rFonts w:asciiTheme="majorHAnsi" w:hAnsiTheme="majorHAnsi" w:cstheme="majorHAnsi"/>
              </w:rPr>
              <w:t>ćw</w:t>
            </w:r>
            <w:proofErr w:type="spellEnd"/>
          </w:p>
        </w:tc>
      </w:tr>
      <w:tr w:rsidR="0044797C" w:rsidRPr="00D12E56" w14:paraId="6D18A543" w14:textId="77777777" w:rsidTr="00D12E56">
        <w:tc>
          <w:tcPr>
            <w:tcW w:w="3539" w:type="dxa"/>
          </w:tcPr>
          <w:p w14:paraId="67EBB5F1" w14:textId="77777777" w:rsidR="0044797C" w:rsidRPr="00961AB9" w:rsidRDefault="00661996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Liczba scenariuszy w przedmiocie</w:t>
            </w:r>
          </w:p>
        </w:tc>
        <w:tc>
          <w:tcPr>
            <w:tcW w:w="5387" w:type="dxa"/>
          </w:tcPr>
          <w:p w14:paraId="58AFD8AF" w14:textId="474ADF59" w:rsidR="0044797C" w:rsidRPr="00D12E56" w:rsidRDefault="00ED762E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E316F3" w:rsidRPr="00D12E56" w14:paraId="76CBBA7E" w14:textId="77777777" w:rsidTr="00D12E56">
        <w:tc>
          <w:tcPr>
            <w:tcW w:w="3539" w:type="dxa"/>
          </w:tcPr>
          <w:p w14:paraId="6588E68F" w14:textId="77777777" w:rsidR="00E316F3" w:rsidRPr="00961AB9" w:rsidRDefault="00661996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Liczba godzin wykładów</w:t>
            </w:r>
          </w:p>
        </w:tc>
        <w:tc>
          <w:tcPr>
            <w:tcW w:w="5387" w:type="dxa"/>
          </w:tcPr>
          <w:p w14:paraId="5001F974" w14:textId="1E672D67" w:rsidR="00E316F3" w:rsidRPr="00D12E56" w:rsidRDefault="00ED762E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D12E56" w14:paraId="102B7221" w14:textId="77777777" w:rsidTr="00D12E56">
        <w:tc>
          <w:tcPr>
            <w:tcW w:w="3539" w:type="dxa"/>
          </w:tcPr>
          <w:p w14:paraId="00BE6E6F" w14:textId="77777777" w:rsidR="00E316F3" w:rsidRPr="00961AB9" w:rsidRDefault="00661996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Liczba godzin ćwiczeń</w:t>
            </w:r>
          </w:p>
        </w:tc>
        <w:tc>
          <w:tcPr>
            <w:tcW w:w="5387" w:type="dxa"/>
          </w:tcPr>
          <w:p w14:paraId="249F5924" w14:textId="77459A9C" w:rsidR="00E316F3" w:rsidRPr="00D12E56" w:rsidRDefault="00ED762E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</w:tr>
      <w:tr w:rsidR="00E316F3" w:rsidRPr="00D12E56" w14:paraId="710EE9FE" w14:textId="77777777" w:rsidTr="00D12E56">
        <w:tc>
          <w:tcPr>
            <w:tcW w:w="3539" w:type="dxa"/>
          </w:tcPr>
          <w:p w14:paraId="6DC615DE" w14:textId="77777777" w:rsidR="00E316F3" w:rsidRPr="00961AB9" w:rsidRDefault="00661996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 xml:space="preserve">Liczba </w:t>
            </w:r>
            <w:r w:rsidR="004E79EF" w:rsidRPr="00961AB9">
              <w:rPr>
                <w:b/>
                <w:bCs/>
              </w:rPr>
              <w:t>ECTS</w:t>
            </w:r>
          </w:p>
        </w:tc>
        <w:tc>
          <w:tcPr>
            <w:tcW w:w="5387" w:type="dxa"/>
          </w:tcPr>
          <w:p w14:paraId="6341DED8" w14:textId="44495CD7" w:rsidR="00E316F3" w:rsidRPr="00D12E56" w:rsidRDefault="00ED762E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E316F3" w:rsidRPr="00D12E56" w14:paraId="1AC8EA85" w14:textId="77777777" w:rsidTr="00D12E56">
        <w:tc>
          <w:tcPr>
            <w:tcW w:w="3539" w:type="dxa"/>
          </w:tcPr>
          <w:p w14:paraId="6433BA32" w14:textId="77777777" w:rsidR="00E316F3" w:rsidRPr="00961AB9" w:rsidRDefault="00661996" w:rsidP="00D12E56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Koordynator przedmiotu</w:t>
            </w:r>
          </w:p>
        </w:tc>
        <w:tc>
          <w:tcPr>
            <w:tcW w:w="5387" w:type="dxa"/>
          </w:tcPr>
          <w:p w14:paraId="2F7AF2FF" w14:textId="6094D64C" w:rsidR="00E316F3" w:rsidRPr="00D12E56" w:rsidRDefault="00CB09B6" w:rsidP="00FD4E44">
            <w:pPr>
              <w:rPr>
                <w:rFonts w:asciiTheme="majorHAnsi" w:hAnsiTheme="majorHAnsi" w:cstheme="majorHAnsi"/>
              </w:rPr>
            </w:pPr>
            <w:r w:rsidRPr="00CB09B6">
              <w:rPr>
                <w:rFonts w:asciiTheme="majorHAnsi" w:hAnsiTheme="majorHAnsi" w:cstheme="majorHAnsi"/>
              </w:rPr>
              <w:t xml:space="preserve">prof. </w:t>
            </w:r>
            <w:r>
              <w:rPr>
                <w:rFonts w:asciiTheme="majorHAnsi" w:hAnsiTheme="majorHAnsi" w:cstheme="majorHAnsi"/>
              </w:rPr>
              <w:t xml:space="preserve">dr hab. </w:t>
            </w:r>
            <w:r w:rsidRPr="00CB09B6">
              <w:rPr>
                <w:rFonts w:asciiTheme="majorHAnsi" w:hAnsiTheme="majorHAnsi" w:cstheme="majorHAnsi"/>
              </w:rPr>
              <w:t>Danuta Jaworska</w:t>
            </w:r>
          </w:p>
        </w:tc>
      </w:tr>
    </w:tbl>
    <w:p w14:paraId="28D9A78A" w14:textId="77777777" w:rsidR="005143E8" w:rsidRPr="00D12E56" w:rsidRDefault="00FD3E5E" w:rsidP="00E25C2F">
      <w:pPr>
        <w:pStyle w:val="Nagwek1"/>
      </w:pPr>
      <w:r w:rsidRPr="00D12E56"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12E56" w14:paraId="539CB0B4" w14:textId="77777777" w:rsidTr="007C4DE5">
        <w:tc>
          <w:tcPr>
            <w:tcW w:w="3539" w:type="dxa"/>
          </w:tcPr>
          <w:p w14:paraId="40FD2DF4" w14:textId="77777777" w:rsidR="004B726D" w:rsidRPr="00961AB9" w:rsidRDefault="00661996" w:rsidP="00AF4C24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Scenariusz nr</w:t>
            </w:r>
          </w:p>
        </w:tc>
        <w:tc>
          <w:tcPr>
            <w:tcW w:w="5091" w:type="dxa"/>
          </w:tcPr>
          <w:p w14:paraId="4BD8B4CB" w14:textId="4D7B7BD9" w:rsidR="004B726D" w:rsidRPr="00D12E56" w:rsidRDefault="00ED762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44797C" w:rsidRPr="00D12E56" w14:paraId="64AD7ECA" w14:textId="77777777" w:rsidTr="007C4DE5">
        <w:tc>
          <w:tcPr>
            <w:tcW w:w="3539" w:type="dxa"/>
          </w:tcPr>
          <w:p w14:paraId="3D33C4E1" w14:textId="77777777" w:rsidR="0044797C" w:rsidRPr="00961AB9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14:paraId="0614BD44" w14:textId="77777777" w:rsidR="0044797C" w:rsidRPr="00D12E56" w:rsidRDefault="0044797C">
            <w:pPr>
              <w:rPr>
                <w:rFonts w:asciiTheme="majorHAnsi" w:hAnsiTheme="majorHAnsi" w:cstheme="majorHAnsi"/>
              </w:rPr>
            </w:pPr>
          </w:p>
        </w:tc>
      </w:tr>
      <w:tr w:rsidR="005143E8" w:rsidRPr="00D12E56" w14:paraId="6F8AC6A4" w14:textId="77777777" w:rsidTr="007C4DE5">
        <w:tc>
          <w:tcPr>
            <w:tcW w:w="3539" w:type="dxa"/>
          </w:tcPr>
          <w:p w14:paraId="6EE60836" w14:textId="77777777" w:rsidR="005143E8" w:rsidRPr="00961AB9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14:paraId="09D5F0FD" w14:textId="5AFAE5CA" w:rsidR="005143E8" w:rsidRPr="00D12E56" w:rsidRDefault="00F83C4F" w:rsidP="00ED762E">
            <w:pPr>
              <w:tabs>
                <w:tab w:val="left" w:pos="4050"/>
              </w:tabs>
              <w:rPr>
                <w:rFonts w:asciiTheme="majorHAnsi" w:hAnsiTheme="majorHAnsi" w:cstheme="majorHAnsi"/>
                <w:color w:val="FF0000"/>
              </w:rPr>
            </w:pPr>
            <w:r w:rsidRPr="0090516E">
              <w:rPr>
                <w:rFonts w:ascii="Arial" w:hAnsi="Arial" w:cs="Arial"/>
                <w:sz w:val="24"/>
                <w:szCs w:val="24"/>
              </w:rPr>
              <w:t>ćwiczenia, laboratorium</w:t>
            </w:r>
          </w:p>
        </w:tc>
      </w:tr>
      <w:tr w:rsidR="005143E8" w:rsidRPr="00D12E56" w14:paraId="381D6449" w14:textId="77777777" w:rsidTr="007C4DE5">
        <w:tc>
          <w:tcPr>
            <w:tcW w:w="3539" w:type="dxa"/>
          </w:tcPr>
          <w:p w14:paraId="39F36C47" w14:textId="77777777" w:rsidR="005143E8" w:rsidRPr="00961AB9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A8DAC72" w14:textId="594228E5" w:rsidR="005143E8" w:rsidRPr="00F83C4F" w:rsidRDefault="00ED762E" w:rsidP="00ED762E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F83C4F">
              <w:rPr>
                <w:rFonts w:asciiTheme="majorHAnsi" w:hAnsiTheme="majorHAnsi" w:cstheme="majorHAnsi"/>
                <w:color w:val="000000" w:themeColor="text1"/>
              </w:rPr>
              <w:t>czas trwania 3 x45 minut</w:t>
            </w:r>
          </w:p>
        </w:tc>
      </w:tr>
      <w:tr w:rsidR="00F83C4F" w:rsidRPr="00D12E56" w14:paraId="2A64F904" w14:textId="77777777" w:rsidTr="007C4DE5">
        <w:tc>
          <w:tcPr>
            <w:tcW w:w="3539" w:type="dxa"/>
          </w:tcPr>
          <w:p w14:paraId="5A9D1A50" w14:textId="77777777" w:rsidR="00F83C4F" w:rsidRPr="00961AB9" w:rsidRDefault="00F83C4F" w:rsidP="00F83C4F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8074813" w14:textId="34BF7702" w:rsidR="00F83C4F" w:rsidRPr="00D12E56" w:rsidRDefault="00F83C4F" w:rsidP="00F83C4F">
            <w:pPr>
              <w:rPr>
                <w:rFonts w:asciiTheme="majorHAnsi" w:hAnsiTheme="majorHAnsi" w:cstheme="majorHAnsi"/>
                <w:color w:val="FF0000"/>
              </w:rPr>
            </w:pP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Zapoznanie studentów z problematyka jakości surowca mięsnego przeznaczonego do przetwórstwa oraz celów kulinarnych </w:t>
            </w:r>
          </w:p>
        </w:tc>
      </w:tr>
      <w:tr w:rsidR="00F83C4F" w:rsidRPr="00D12E56" w14:paraId="5C12834D" w14:textId="77777777" w:rsidTr="007C4DE5">
        <w:tc>
          <w:tcPr>
            <w:tcW w:w="3539" w:type="dxa"/>
          </w:tcPr>
          <w:p w14:paraId="7EB1C872" w14:textId="77777777" w:rsidR="00F83C4F" w:rsidRPr="00961AB9" w:rsidRDefault="00F83C4F" w:rsidP="00F83C4F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0563ADE3" w14:textId="59D7EE49" w:rsidR="00F83C4F" w:rsidRPr="00D12E56" w:rsidRDefault="00F83C4F" w:rsidP="00F83C4F">
            <w:pPr>
              <w:rPr>
                <w:rFonts w:asciiTheme="majorHAnsi" w:hAnsiTheme="majorHAnsi" w:cstheme="majorHAnsi"/>
                <w:color w:val="FF0000"/>
              </w:rPr>
            </w:pP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Zrozumienie kluczowych pojęć, zapoznanie z technikami oceny jakości mięsa czerwonego oraz białego</w:t>
            </w:r>
          </w:p>
        </w:tc>
      </w:tr>
      <w:tr w:rsidR="00F83C4F" w:rsidRPr="00D12E56" w14:paraId="0E285368" w14:textId="77777777" w:rsidTr="007C4DE5">
        <w:tc>
          <w:tcPr>
            <w:tcW w:w="3539" w:type="dxa"/>
          </w:tcPr>
          <w:p w14:paraId="4D4416C2" w14:textId="77777777" w:rsidR="00F83C4F" w:rsidRPr="00961AB9" w:rsidRDefault="00F83C4F" w:rsidP="00F83C4F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4829FEFF" w14:textId="5CAC5D0E" w:rsidR="00F83C4F" w:rsidRPr="00D12E56" w:rsidRDefault="00F83C4F" w:rsidP="00F83C4F">
            <w:pPr>
              <w:rPr>
                <w:rFonts w:asciiTheme="majorHAnsi" w:hAnsiTheme="majorHAnsi" w:cstheme="majorHAnsi"/>
                <w:color w:val="FF0000"/>
              </w:rPr>
            </w:pP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sprzęt laboratoryjny, </w:t>
            </w:r>
            <w:proofErr w:type="spellStart"/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pH</w:t>
            </w:r>
            <w:proofErr w:type="spellEnd"/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metr, aparat do pomiaru barwy </w:t>
            </w:r>
            <w:proofErr w:type="spellStart"/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Minolta</w:t>
            </w:r>
            <w:proofErr w:type="spellEnd"/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, dostęp do laboratorium mikrobiologicznego</w:t>
            </w:r>
          </w:p>
        </w:tc>
      </w:tr>
      <w:tr w:rsidR="00F83C4F" w:rsidRPr="00D12E56" w14:paraId="17DB63AC" w14:textId="77777777" w:rsidTr="007C4DE5">
        <w:tc>
          <w:tcPr>
            <w:tcW w:w="3539" w:type="dxa"/>
          </w:tcPr>
          <w:p w14:paraId="3C147D4C" w14:textId="77777777" w:rsidR="00F83C4F" w:rsidRPr="00961AB9" w:rsidRDefault="00F83C4F" w:rsidP="00F83C4F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14:paraId="79178F24" w14:textId="24C939C1" w:rsidR="00F83C4F" w:rsidRPr="00D12E56" w:rsidRDefault="00F83C4F" w:rsidP="00F83C4F">
            <w:pPr>
              <w:rPr>
                <w:rFonts w:asciiTheme="majorHAnsi" w:hAnsiTheme="majorHAnsi" w:cstheme="majorHAnsi"/>
                <w:color w:val="FF0000"/>
              </w:rPr>
            </w:pP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Przygotowanie materiałów, ustawienie sprzętu – prowadzący zajęcia odpowiada za te kwestie</w:t>
            </w:r>
          </w:p>
        </w:tc>
      </w:tr>
    </w:tbl>
    <w:p w14:paraId="568B803F" w14:textId="77777777" w:rsidR="005143E8" w:rsidRPr="00D12E56" w:rsidRDefault="00521628" w:rsidP="00E25C2F">
      <w:pPr>
        <w:pStyle w:val="Nagwek1"/>
      </w:pPr>
      <w:r w:rsidRPr="00D12E56"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12E56" w14:paraId="3AB889C5" w14:textId="77777777" w:rsidTr="007C4DE5">
        <w:tc>
          <w:tcPr>
            <w:tcW w:w="3539" w:type="dxa"/>
          </w:tcPr>
          <w:p w14:paraId="40C3C4A8" w14:textId="77777777" w:rsidR="005143E8" w:rsidRPr="00961AB9" w:rsidRDefault="00661996" w:rsidP="00AF4C24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315C3DB8" w14:textId="2060CAC4" w:rsidR="005143E8" w:rsidRPr="00D12E56" w:rsidRDefault="00F83C4F">
            <w:pPr>
              <w:rPr>
                <w:rFonts w:asciiTheme="majorHAnsi" w:hAnsiTheme="majorHAnsi" w:cstheme="majorHAnsi"/>
                <w:color w:val="FF0000"/>
              </w:rPr>
            </w:pP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Różna jakość mięsa, klasyfikacja poubojowa, prezentowanie różnej jakości mięsa, porównanie wyników</w:t>
            </w:r>
          </w:p>
        </w:tc>
      </w:tr>
      <w:tr w:rsidR="005143E8" w:rsidRPr="00D12E56" w14:paraId="37900FC7" w14:textId="77777777" w:rsidTr="007C4DE5">
        <w:tc>
          <w:tcPr>
            <w:tcW w:w="3539" w:type="dxa"/>
          </w:tcPr>
          <w:p w14:paraId="548A20CF" w14:textId="77777777" w:rsidR="005143E8" w:rsidRPr="00961AB9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14:paraId="521981A9" w14:textId="3B2B4963" w:rsidR="005143E8" w:rsidRPr="00D12E56" w:rsidRDefault="00ED762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F83C4F">
              <w:rPr>
                <w:rFonts w:asciiTheme="majorHAnsi" w:hAnsiTheme="majorHAnsi" w:cstheme="majorHAnsi"/>
              </w:rPr>
              <w:t>0</w:t>
            </w:r>
            <w:r>
              <w:rPr>
                <w:rFonts w:asciiTheme="majorHAnsi" w:hAnsiTheme="majorHAnsi" w:cstheme="majorHAnsi"/>
              </w:rPr>
              <w:t xml:space="preserve"> min.</w:t>
            </w:r>
          </w:p>
        </w:tc>
      </w:tr>
      <w:tr w:rsidR="00F83C4F" w:rsidRPr="00D12E56" w14:paraId="277F7DC7" w14:textId="77777777" w:rsidTr="007C4DE5">
        <w:tc>
          <w:tcPr>
            <w:tcW w:w="3539" w:type="dxa"/>
          </w:tcPr>
          <w:p w14:paraId="2CBA27E6" w14:textId="77777777" w:rsidR="00F83C4F" w:rsidRPr="00961AB9" w:rsidRDefault="00F83C4F" w:rsidP="00F83C4F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7C997DE4" w14:textId="131A3F90" w:rsidR="00F83C4F" w:rsidRPr="00D12E56" w:rsidRDefault="00F83C4F" w:rsidP="00F83C4F">
            <w:pPr>
              <w:rPr>
                <w:rFonts w:asciiTheme="majorHAnsi" w:hAnsiTheme="majorHAnsi" w:cstheme="majorHAnsi"/>
                <w:color w:val="FF0000"/>
              </w:rPr>
            </w:pP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Prezentacja, ocena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,</w:t>
            </w: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praktyczne aspekty oceny surowca mięsnego w zależności od przeznaczenia </w:t>
            </w:r>
          </w:p>
        </w:tc>
      </w:tr>
      <w:tr w:rsidR="00F83C4F" w:rsidRPr="00D12E56" w14:paraId="32ED2751" w14:textId="77777777" w:rsidTr="007C4DE5">
        <w:tc>
          <w:tcPr>
            <w:tcW w:w="3539" w:type="dxa"/>
          </w:tcPr>
          <w:p w14:paraId="61090F23" w14:textId="77777777" w:rsidR="00F83C4F" w:rsidRPr="00961AB9" w:rsidRDefault="00F83C4F" w:rsidP="00F83C4F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3396955F" w14:textId="4A484C4F" w:rsidR="00F83C4F" w:rsidRPr="00D12E56" w:rsidRDefault="00F83C4F" w:rsidP="00F83C4F">
            <w:pPr>
              <w:rPr>
                <w:rFonts w:asciiTheme="majorHAnsi" w:hAnsiTheme="majorHAnsi" w:cstheme="majorHAnsi"/>
                <w:color w:val="FF0000"/>
              </w:rPr>
            </w:pP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Ocena praktyczna – warsztat</w:t>
            </w:r>
          </w:p>
        </w:tc>
      </w:tr>
      <w:tr w:rsidR="00F83C4F" w:rsidRPr="00D12E56" w14:paraId="3D7094F7" w14:textId="77777777" w:rsidTr="007C4DE5">
        <w:tc>
          <w:tcPr>
            <w:tcW w:w="3539" w:type="dxa"/>
          </w:tcPr>
          <w:p w14:paraId="4F0A250B" w14:textId="77777777" w:rsidR="00F83C4F" w:rsidRPr="00961AB9" w:rsidRDefault="00F83C4F" w:rsidP="00F83C4F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14:paraId="533BEFEF" w14:textId="3A34F032" w:rsidR="00F83C4F" w:rsidRPr="00D12E56" w:rsidRDefault="00F83C4F" w:rsidP="00F83C4F">
            <w:pPr>
              <w:rPr>
                <w:rFonts w:asciiTheme="majorHAnsi" w:hAnsiTheme="majorHAnsi" w:cstheme="majorHAnsi"/>
              </w:rPr>
            </w:pP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1,5 h, 2x45 minut + 15 minut na podsumowanie zagadnienia</w:t>
            </w:r>
          </w:p>
        </w:tc>
      </w:tr>
      <w:tr w:rsidR="00F83C4F" w:rsidRPr="00D12E56" w14:paraId="785FEEFA" w14:textId="77777777" w:rsidTr="007C4DE5">
        <w:tc>
          <w:tcPr>
            <w:tcW w:w="3539" w:type="dxa"/>
          </w:tcPr>
          <w:p w14:paraId="230FAC36" w14:textId="77777777" w:rsidR="00F83C4F" w:rsidRPr="00961AB9" w:rsidRDefault="00F83C4F" w:rsidP="00F83C4F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2B4E5D59" w14:textId="33F1184A" w:rsidR="00F83C4F" w:rsidRPr="00D12E56" w:rsidRDefault="00F83C4F" w:rsidP="00F83C4F">
            <w:pPr>
              <w:rPr>
                <w:rFonts w:asciiTheme="majorHAnsi" w:hAnsiTheme="majorHAnsi" w:cstheme="majorHAnsi"/>
                <w:color w:val="FF0000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Warsztat - </w:t>
            </w:r>
            <w:r w:rsidRPr="0090516E">
              <w:rPr>
                <w:rFonts w:ascii="Arial" w:hAnsi="Arial" w:cs="Arial"/>
                <w:i/>
                <w:iCs/>
                <w:sz w:val="24"/>
                <w:szCs w:val="24"/>
              </w:rPr>
              <w:t>aspekty oceny surowca mięsnego w zależności od przeznaczenia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.</w:t>
            </w:r>
          </w:p>
        </w:tc>
      </w:tr>
    </w:tbl>
    <w:p w14:paraId="135FF03F" w14:textId="77777777" w:rsidR="005143E8" w:rsidRPr="00D12E56" w:rsidRDefault="00FD3E5E" w:rsidP="00E25C2F">
      <w:pPr>
        <w:pStyle w:val="Nagwek1"/>
      </w:pPr>
      <w:r w:rsidRPr="00D12E56"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12E56" w14:paraId="3689D938" w14:textId="77777777" w:rsidTr="007C4DE5">
        <w:tc>
          <w:tcPr>
            <w:tcW w:w="3539" w:type="dxa"/>
          </w:tcPr>
          <w:p w14:paraId="62906B70" w14:textId="77777777" w:rsidR="005143E8" w:rsidRPr="00961AB9" w:rsidRDefault="00661996" w:rsidP="00AF4C24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14:paraId="59769DA0" w14:textId="15DE5C0C" w:rsidR="005143E8" w:rsidRPr="00D12E56" w:rsidRDefault="00F83C4F">
            <w:pPr>
              <w:rPr>
                <w:rFonts w:asciiTheme="majorHAnsi" w:hAnsiTheme="majorHAnsi" w:cstheme="majorHAnsi"/>
                <w:color w:val="FF0000"/>
              </w:rPr>
            </w:pPr>
            <w:r w:rsidRPr="00E57F1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Case </w:t>
            </w:r>
            <w:proofErr w:type="spellStart"/>
            <w:r w:rsidRPr="00E57F1A">
              <w:rPr>
                <w:rFonts w:ascii="Arial" w:hAnsi="Arial" w:cs="Arial"/>
                <w:i/>
                <w:iCs/>
                <w:sz w:val="24"/>
                <w:szCs w:val="24"/>
              </w:rPr>
              <w:t>study</w:t>
            </w:r>
            <w:proofErr w:type="spellEnd"/>
            <w:r w:rsidRPr="00E57F1A">
              <w:rPr>
                <w:rFonts w:ascii="Arial" w:hAnsi="Arial" w:cs="Arial"/>
                <w:i/>
                <w:iCs/>
                <w:sz w:val="24"/>
                <w:szCs w:val="24"/>
              </w:rPr>
              <w:t>, warsztat, dyskusja.</w:t>
            </w:r>
          </w:p>
        </w:tc>
      </w:tr>
      <w:tr w:rsidR="005143E8" w:rsidRPr="00D12E56" w14:paraId="2A2CDA4A" w14:textId="77777777" w:rsidTr="007C4DE5">
        <w:tc>
          <w:tcPr>
            <w:tcW w:w="3539" w:type="dxa"/>
          </w:tcPr>
          <w:p w14:paraId="615F07DE" w14:textId="77777777" w:rsidR="005143E8" w:rsidRPr="00961AB9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14:paraId="15BDB747" w14:textId="7F70EB52" w:rsidR="005143E8" w:rsidRPr="00D12E56" w:rsidRDefault="00F83C4F" w:rsidP="00ED762E">
            <w:pPr>
              <w:rPr>
                <w:rFonts w:asciiTheme="majorHAnsi" w:hAnsiTheme="majorHAnsi" w:cstheme="majorHAnsi"/>
                <w:color w:val="FF0000"/>
              </w:rPr>
            </w:pPr>
            <w:r w:rsidRPr="00E57F1A">
              <w:rPr>
                <w:rFonts w:ascii="Arial" w:hAnsi="Arial" w:cs="Arial"/>
                <w:i/>
                <w:iCs/>
                <w:sz w:val="24"/>
                <w:szCs w:val="24"/>
              </w:rPr>
              <w:t>Prezentacja multimedialna,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Pr="00E57F1A">
              <w:rPr>
                <w:rFonts w:ascii="Arial" w:hAnsi="Arial" w:cs="Arial"/>
                <w:i/>
                <w:iCs/>
                <w:sz w:val="24"/>
                <w:szCs w:val="24"/>
              </w:rPr>
              <w:t>ankieta oceny jakości mięsa</w:t>
            </w:r>
          </w:p>
        </w:tc>
      </w:tr>
      <w:tr w:rsidR="00521628" w:rsidRPr="00D12E56" w14:paraId="1917C4A6" w14:textId="77777777" w:rsidTr="007C4DE5">
        <w:tc>
          <w:tcPr>
            <w:tcW w:w="3539" w:type="dxa"/>
          </w:tcPr>
          <w:p w14:paraId="15BF04E7" w14:textId="77777777" w:rsidR="00521628" w:rsidRPr="00961AB9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14:paraId="5C2BD859" w14:textId="4E7D2417" w:rsidR="00521628" w:rsidRPr="00D12E56" w:rsidRDefault="00CF0D65" w:rsidP="00ED762E">
            <w:pPr>
              <w:rPr>
                <w:rFonts w:asciiTheme="majorHAnsi" w:hAnsiTheme="majorHAnsi" w:cstheme="majorHAnsi"/>
                <w:color w:val="FF0000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Praca grupowa</w:t>
            </w:r>
          </w:p>
        </w:tc>
      </w:tr>
      <w:tr w:rsidR="005143E8" w:rsidRPr="00D12E56" w14:paraId="6090F182" w14:textId="77777777" w:rsidTr="007C4DE5">
        <w:tc>
          <w:tcPr>
            <w:tcW w:w="3539" w:type="dxa"/>
          </w:tcPr>
          <w:p w14:paraId="3FDFC083" w14:textId="77777777" w:rsidR="005143E8" w:rsidRPr="00961AB9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14:paraId="1CC8A22F" w14:textId="77777777" w:rsidR="00CF0D65" w:rsidRPr="00CF0D65" w:rsidRDefault="00CF0D65" w:rsidP="00CF0D6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E57F1A">
              <w:rPr>
                <w:rFonts w:ascii="Arial" w:hAnsi="Arial" w:cs="Arial"/>
                <w:sz w:val="24"/>
                <w:szCs w:val="24"/>
                <w:lang w:val="en-GB"/>
              </w:rPr>
              <w:t xml:space="preserve">Przybylski W., Jaworska D., Czarniecka-Skubina E., Kajak-Siemaszko K., Wachowicz I.,  2007: Using multidimensional analysis in the evaluation of technological value and sensory quality of pork meat. </w:t>
            </w:r>
            <w:r w:rsidRPr="00CF0D65">
              <w:rPr>
                <w:rFonts w:ascii="Arial" w:hAnsi="Arial" w:cs="Arial"/>
                <w:sz w:val="24"/>
                <w:szCs w:val="24"/>
                <w:lang w:val="en-CA"/>
              </w:rPr>
              <w:t xml:space="preserve">Polish Journal of Food and Nutrition Sciences, 57, 4, 449-455. </w:t>
            </w:r>
          </w:p>
          <w:p w14:paraId="392BAC3E" w14:textId="77777777" w:rsidR="00CF0D65" w:rsidRPr="00CF0D65" w:rsidRDefault="00CF0D65" w:rsidP="00CF0D65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CF0D65">
              <w:rPr>
                <w:rFonts w:ascii="Arial" w:hAnsi="Arial" w:cs="Arial"/>
                <w:bCs/>
                <w:sz w:val="24"/>
                <w:szCs w:val="24"/>
                <w:lang w:val="en-CA"/>
              </w:rPr>
              <w:t>Jakubowska-Gawlik K.,</w:t>
            </w:r>
            <w:r w:rsidRPr="00CF0D65">
              <w:rPr>
                <w:rFonts w:ascii="Arial" w:hAnsi="Arial" w:cs="Arial"/>
                <w:sz w:val="24"/>
                <w:szCs w:val="24"/>
                <w:lang w:val="en-CA"/>
              </w:rPr>
              <w:t xml:space="preserve"> Trafiałek J. 2019. The role of Suppliers of raw materials in ensuring food safety. Global Journal of Nutrition &amp; Food Science, 1(4), 1-2. Open access. DOI: 10.33552/GJNFS.2019.01.000517. </w:t>
            </w:r>
          </w:p>
          <w:p w14:paraId="5B7BA0BC" w14:textId="77777777" w:rsidR="00CF0D65" w:rsidRPr="006F0FD6" w:rsidRDefault="00CF0D65" w:rsidP="00CF0D6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6F0FD6">
              <w:rPr>
                <w:rFonts w:ascii="Arial" w:hAnsi="Arial" w:cs="Arial"/>
                <w:sz w:val="24"/>
                <w:szCs w:val="24"/>
              </w:rPr>
              <w:t>Jakubowska-Gawlik K.,</w:t>
            </w:r>
            <w:r w:rsidRPr="006F0FD6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6F0FD6">
              <w:rPr>
                <w:rFonts w:ascii="Arial" w:hAnsi="Arial" w:cs="Arial"/>
                <w:sz w:val="24"/>
                <w:szCs w:val="24"/>
              </w:rPr>
              <w:t xml:space="preserve">Kolanowski W., Murali </w:t>
            </w:r>
            <w:proofErr w:type="spellStart"/>
            <w:r w:rsidRPr="006F0FD6">
              <w:rPr>
                <w:rFonts w:ascii="Arial" w:hAnsi="Arial" w:cs="Arial"/>
                <w:sz w:val="24"/>
                <w:szCs w:val="24"/>
              </w:rPr>
              <w:t>Aparna</w:t>
            </w:r>
            <w:proofErr w:type="spellEnd"/>
            <w:r w:rsidRPr="006F0FD6">
              <w:rPr>
                <w:rFonts w:ascii="Arial" w:hAnsi="Arial" w:cs="Arial"/>
                <w:sz w:val="24"/>
                <w:szCs w:val="24"/>
              </w:rPr>
              <w:t xml:space="preserve">., </w:t>
            </w:r>
            <w:proofErr w:type="spellStart"/>
            <w:r w:rsidRPr="006F0FD6">
              <w:rPr>
                <w:rFonts w:ascii="Arial" w:hAnsi="Arial" w:cs="Arial"/>
                <w:sz w:val="24"/>
                <w:szCs w:val="24"/>
              </w:rPr>
              <w:t>Trafialek</w:t>
            </w:r>
            <w:proofErr w:type="spellEnd"/>
            <w:r w:rsidRPr="006F0FD6">
              <w:rPr>
                <w:rFonts w:ascii="Arial" w:hAnsi="Arial" w:cs="Arial"/>
                <w:sz w:val="24"/>
                <w:szCs w:val="24"/>
              </w:rPr>
              <w:t xml:space="preserve"> J. 2022. </w:t>
            </w:r>
            <w:r w:rsidRPr="00CF0D65">
              <w:rPr>
                <w:rFonts w:ascii="Arial" w:hAnsi="Arial" w:cs="Arial"/>
                <w:sz w:val="24"/>
                <w:szCs w:val="24"/>
                <w:lang w:val="en-CA"/>
              </w:rPr>
              <w:t xml:space="preserve">A </w:t>
            </w:r>
            <w:r w:rsidRPr="006F0FD6">
              <w:rPr>
                <w:rFonts w:ascii="Arial" w:hAnsi="Arial" w:cs="Arial"/>
                <w:sz w:val="24"/>
                <w:szCs w:val="24"/>
                <w:lang w:val="en-CA"/>
              </w:rPr>
              <w:t>COMPARISON</w:t>
            </w:r>
            <w:r w:rsidRPr="00CF0D65">
              <w:rPr>
                <w:rFonts w:ascii="Arial" w:hAnsi="Arial" w:cs="Arial"/>
                <w:sz w:val="24"/>
                <w:szCs w:val="24"/>
                <w:lang w:val="en-CA"/>
              </w:rPr>
              <w:t xml:space="preserve"> </w:t>
            </w:r>
            <w:r w:rsidRPr="006F0FD6">
              <w:rPr>
                <w:rFonts w:ascii="Arial" w:hAnsi="Arial" w:cs="Arial"/>
                <w:sz w:val="24"/>
                <w:szCs w:val="24"/>
                <w:lang w:val="en-CA"/>
              </w:rPr>
              <w:t>OF FOOD SAFETY CONFORMITIES BETWEEN CATTLE AND PIG SLAUGHTERHOUSES</w:t>
            </w:r>
            <w:r w:rsidRPr="00CF0D65">
              <w:rPr>
                <w:rFonts w:ascii="Arial" w:hAnsi="Arial" w:cs="Arial"/>
                <w:sz w:val="24"/>
                <w:szCs w:val="24"/>
                <w:lang w:val="en-CA"/>
              </w:rPr>
              <w:t>, Food Control, 140, 109143.</w:t>
            </w:r>
          </w:p>
          <w:p w14:paraId="30D240D0" w14:textId="77777777" w:rsidR="00CF0D65" w:rsidRPr="006F0FD6" w:rsidRDefault="00CF0D65" w:rsidP="00CF0D6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CA"/>
              </w:rPr>
            </w:pPr>
          </w:p>
          <w:p w14:paraId="0D0D305A" w14:textId="77777777" w:rsidR="00CF0D65" w:rsidRPr="006F0FD6" w:rsidRDefault="00CF0D65" w:rsidP="00CF0D6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57F1A">
              <w:rPr>
                <w:rFonts w:ascii="Arial" w:hAnsi="Arial" w:cs="Arial"/>
                <w:sz w:val="24"/>
                <w:szCs w:val="24"/>
              </w:rPr>
              <w:t xml:space="preserve">Przybylski W., Jaworska D., Czarniecka-Skubina E., Kajak-Siemaszko K., 2008: Ocena możliwości wyodrębniania mięsa kulinarnego o wysokiej jakości z uwzględnieniem mięsności tuczników, pomiaru barwy i </w:t>
            </w:r>
            <w:proofErr w:type="spellStart"/>
            <w:r w:rsidRPr="00E57F1A">
              <w:rPr>
                <w:rFonts w:ascii="Arial" w:hAnsi="Arial" w:cs="Arial"/>
                <w:sz w:val="24"/>
                <w:szCs w:val="24"/>
              </w:rPr>
              <w:t>pH</w:t>
            </w:r>
            <w:proofErr w:type="spellEnd"/>
            <w:r w:rsidRPr="00E57F1A">
              <w:rPr>
                <w:rFonts w:ascii="Arial" w:hAnsi="Arial" w:cs="Arial"/>
                <w:sz w:val="24"/>
                <w:szCs w:val="24"/>
              </w:rPr>
              <w:t xml:space="preserve"> z zastosowaniem analizy skupień. Żywność, Nauka, Technologia, Jakość, 4, 59, 43-51.</w:t>
            </w:r>
          </w:p>
          <w:p w14:paraId="4E04966E" w14:textId="77777777" w:rsidR="00CF0D65" w:rsidRPr="00E57F1A" w:rsidRDefault="00CF0D65" w:rsidP="00CF0D6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210BDA79" w14:textId="77777777" w:rsidR="00CF0D65" w:rsidRPr="00E57F1A" w:rsidRDefault="00CF0D65" w:rsidP="00CF0D6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E57F1A">
              <w:rPr>
                <w:rFonts w:ascii="Arial" w:hAnsi="Arial" w:cs="Arial"/>
                <w:sz w:val="24"/>
                <w:szCs w:val="24"/>
              </w:rPr>
              <w:t xml:space="preserve">Czarniecka-Skubina E., Przybylski W., </w:t>
            </w:r>
            <w:r w:rsidRPr="00E57F1A">
              <w:rPr>
                <w:rFonts w:ascii="Arial" w:hAnsi="Arial" w:cs="Arial"/>
                <w:bCs/>
                <w:sz w:val="24"/>
                <w:szCs w:val="24"/>
              </w:rPr>
              <w:t>Jaworska D.,</w:t>
            </w:r>
            <w:r w:rsidRPr="00E57F1A">
              <w:rPr>
                <w:rFonts w:ascii="Arial" w:hAnsi="Arial" w:cs="Arial"/>
                <w:sz w:val="24"/>
                <w:szCs w:val="24"/>
              </w:rPr>
              <w:t xml:space="preserve"> Kajak-Siemaszko K., Wachowicz I. 2010: </w:t>
            </w:r>
            <w:proofErr w:type="spellStart"/>
            <w:r w:rsidRPr="00E57F1A">
              <w:rPr>
                <w:rFonts w:ascii="Arial" w:hAnsi="Arial" w:cs="Arial"/>
                <w:sz w:val="24"/>
                <w:szCs w:val="24"/>
              </w:rPr>
              <w:t>Effect</w:t>
            </w:r>
            <w:proofErr w:type="spellEnd"/>
            <w:r w:rsidRPr="00E57F1A">
              <w:rPr>
                <w:rFonts w:ascii="Arial" w:hAnsi="Arial" w:cs="Arial"/>
                <w:sz w:val="24"/>
                <w:szCs w:val="24"/>
              </w:rPr>
              <w:t xml:space="preserve"> of pH24 and </w:t>
            </w:r>
            <w:proofErr w:type="spellStart"/>
            <w:r w:rsidRPr="00E57F1A">
              <w:rPr>
                <w:rFonts w:ascii="Arial" w:hAnsi="Arial" w:cs="Arial"/>
                <w:sz w:val="24"/>
                <w:szCs w:val="24"/>
              </w:rPr>
              <w:t>intramuscular</w:t>
            </w:r>
            <w:proofErr w:type="spellEnd"/>
            <w:r w:rsidRPr="00E57F1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57F1A">
              <w:rPr>
                <w:rFonts w:ascii="Arial" w:hAnsi="Arial" w:cs="Arial"/>
                <w:sz w:val="24"/>
                <w:szCs w:val="24"/>
              </w:rPr>
              <w:t>fat</w:t>
            </w:r>
            <w:proofErr w:type="spellEnd"/>
            <w:r w:rsidRPr="00E57F1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57F1A">
              <w:rPr>
                <w:rFonts w:ascii="Arial" w:hAnsi="Arial" w:cs="Arial"/>
                <w:sz w:val="24"/>
                <w:szCs w:val="24"/>
              </w:rPr>
              <w:t>content</w:t>
            </w:r>
            <w:proofErr w:type="spellEnd"/>
            <w:r w:rsidRPr="00E57F1A">
              <w:rPr>
                <w:rFonts w:ascii="Arial" w:hAnsi="Arial" w:cs="Arial"/>
                <w:sz w:val="24"/>
                <w:szCs w:val="24"/>
              </w:rPr>
              <w:t xml:space="preserve"> on </w:t>
            </w:r>
            <w:proofErr w:type="spellStart"/>
            <w:r w:rsidRPr="00E57F1A">
              <w:rPr>
                <w:rFonts w:ascii="Arial" w:hAnsi="Arial" w:cs="Arial"/>
                <w:sz w:val="24"/>
                <w:szCs w:val="24"/>
              </w:rPr>
              <w:t>culinary</w:t>
            </w:r>
            <w:proofErr w:type="spellEnd"/>
            <w:r w:rsidRPr="00E57F1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57F1A">
              <w:rPr>
                <w:rFonts w:ascii="Arial" w:hAnsi="Arial" w:cs="Arial"/>
                <w:sz w:val="24"/>
                <w:szCs w:val="24"/>
              </w:rPr>
              <w:t>quality</w:t>
            </w:r>
            <w:proofErr w:type="spellEnd"/>
            <w:r w:rsidRPr="00E57F1A">
              <w:rPr>
                <w:rFonts w:ascii="Arial" w:hAnsi="Arial" w:cs="Arial"/>
                <w:sz w:val="24"/>
                <w:szCs w:val="24"/>
              </w:rPr>
              <w:t xml:space="preserve"> of </w:t>
            </w:r>
            <w:proofErr w:type="spellStart"/>
            <w:r w:rsidRPr="00E57F1A">
              <w:rPr>
                <w:rFonts w:ascii="Arial" w:hAnsi="Arial" w:cs="Arial"/>
                <w:sz w:val="24"/>
                <w:szCs w:val="24"/>
              </w:rPr>
              <w:t>meat</w:t>
            </w:r>
            <w:proofErr w:type="spellEnd"/>
            <w:r w:rsidRPr="00E57F1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E57F1A">
              <w:rPr>
                <w:rFonts w:ascii="Arial" w:hAnsi="Arial" w:cs="Arial"/>
                <w:sz w:val="24"/>
                <w:szCs w:val="24"/>
                <w:lang w:val="en-CA"/>
              </w:rPr>
              <w:t xml:space="preserve">Polish Journal of Food and Nutrition Sciences, 60, 1, 43-49. </w:t>
            </w:r>
          </w:p>
          <w:p w14:paraId="5EC905A2" w14:textId="77777777" w:rsidR="00CF0D65" w:rsidRPr="00E57F1A" w:rsidRDefault="00CF0D65" w:rsidP="00CF0D6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CA"/>
              </w:rPr>
            </w:pPr>
          </w:p>
          <w:p w14:paraId="60EA0219" w14:textId="77777777" w:rsidR="00CF0D65" w:rsidRPr="00E57F1A" w:rsidRDefault="00CF0D65" w:rsidP="00CF0D6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57F1A">
              <w:rPr>
                <w:rFonts w:ascii="Arial" w:hAnsi="Arial" w:cs="Arial"/>
                <w:bCs/>
                <w:sz w:val="24"/>
                <w:szCs w:val="24"/>
                <w:lang w:val="en-GB"/>
              </w:rPr>
              <w:t>Jaworska D.,</w:t>
            </w:r>
            <w:r w:rsidRPr="00E57F1A">
              <w:rPr>
                <w:rFonts w:ascii="Arial" w:hAnsi="Arial" w:cs="Arial"/>
                <w:sz w:val="24"/>
                <w:szCs w:val="24"/>
                <w:lang w:val="en-GB"/>
              </w:rPr>
              <w:t xml:space="preserve"> Przybylski W., 2014: The effect of selected factors on sensory quality of pork. </w:t>
            </w:r>
            <w:r w:rsidRPr="00E57F1A">
              <w:rPr>
                <w:rFonts w:ascii="Arial" w:hAnsi="Arial" w:cs="Arial"/>
                <w:sz w:val="24"/>
                <w:szCs w:val="24"/>
              </w:rPr>
              <w:t>Żywność, Nauka, Technologia, Jakość, 5, 96, 21-35.</w:t>
            </w:r>
          </w:p>
          <w:p w14:paraId="05E941E0" w14:textId="77777777" w:rsidR="005143E8" w:rsidRPr="00D12E56" w:rsidRDefault="005143E8">
            <w:pPr>
              <w:rPr>
                <w:rFonts w:asciiTheme="majorHAnsi" w:hAnsiTheme="majorHAnsi" w:cstheme="majorHAnsi"/>
              </w:rPr>
            </w:pPr>
          </w:p>
        </w:tc>
      </w:tr>
      <w:tr w:rsidR="00521628" w:rsidRPr="00D12E56" w14:paraId="796F6F3C" w14:textId="77777777" w:rsidTr="007C4DE5">
        <w:tc>
          <w:tcPr>
            <w:tcW w:w="3539" w:type="dxa"/>
          </w:tcPr>
          <w:p w14:paraId="338DFED7" w14:textId="77777777" w:rsidR="00521628" w:rsidRPr="00961AB9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14:paraId="6976462F" w14:textId="21677D84" w:rsidR="00521628" w:rsidRPr="00D12E56" w:rsidRDefault="00CF0D6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  <w:tr w:rsidR="005143E8" w:rsidRPr="00D12E56" w14:paraId="5BAD16D1" w14:textId="77777777" w:rsidTr="007C4DE5">
        <w:tc>
          <w:tcPr>
            <w:tcW w:w="3539" w:type="dxa"/>
          </w:tcPr>
          <w:p w14:paraId="430B3BCB" w14:textId="77777777" w:rsidR="005143E8" w:rsidRPr="00961AB9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14:paraId="2101C346" w14:textId="77777777" w:rsidR="005143E8" w:rsidRPr="00D12E56" w:rsidRDefault="00FD3E5E">
            <w:pPr>
              <w:rPr>
                <w:rFonts w:asciiTheme="majorHAnsi" w:hAnsiTheme="majorHAnsi" w:cstheme="majorHAnsi"/>
                <w:color w:val="FF0000"/>
              </w:rPr>
            </w:pPr>
            <w:r w:rsidRPr="00CF0D65">
              <w:rPr>
                <w:rFonts w:asciiTheme="majorHAnsi" w:hAnsiTheme="majorHAnsi" w:cstheme="majorHAnsi"/>
                <w:color w:val="000000" w:themeColor="text1"/>
              </w:rPr>
              <w:t xml:space="preserve">prezentacja </w:t>
            </w:r>
            <w:proofErr w:type="spellStart"/>
            <w:r w:rsidRPr="00CF0D65">
              <w:rPr>
                <w:rFonts w:asciiTheme="majorHAnsi" w:hAnsiTheme="majorHAnsi" w:cstheme="majorHAnsi"/>
                <w:color w:val="000000" w:themeColor="text1"/>
              </w:rPr>
              <w:t>power</w:t>
            </w:r>
            <w:proofErr w:type="spellEnd"/>
            <w:r w:rsidRPr="00CF0D65">
              <w:rPr>
                <w:rFonts w:asciiTheme="majorHAnsi" w:hAnsiTheme="majorHAnsi" w:cstheme="majorHAnsi"/>
                <w:color w:val="000000" w:themeColor="text1"/>
              </w:rPr>
              <w:t xml:space="preserve"> point zawierająca treści programowe</w:t>
            </w:r>
          </w:p>
        </w:tc>
      </w:tr>
    </w:tbl>
    <w:p w14:paraId="1A512738" w14:textId="77777777" w:rsidR="00C66032" w:rsidRPr="00D12E56" w:rsidRDefault="00C66032" w:rsidP="00E25C2F">
      <w:pPr>
        <w:pStyle w:val="Nagwek1"/>
      </w:pPr>
      <w:r w:rsidRPr="00D12E56"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D12E56" w14:paraId="6ECD8588" w14:textId="77777777" w:rsidTr="007C4DE5">
        <w:tc>
          <w:tcPr>
            <w:tcW w:w="3539" w:type="dxa"/>
          </w:tcPr>
          <w:p w14:paraId="365A5A46" w14:textId="77777777" w:rsidR="00C66032" w:rsidRPr="00961AB9" w:rsidRDefault="00661996" w:rsidP="00AF4C24">
            <w:pPr>
              <w:rPr>
                <w:b/>
                <w:bCs/>
              </w:rPr>
            </w:pPr>
            <w:r w:rsidRPr="00961AB9">
              <w:rPr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14:paraId="4345FB7B" w14:textId="24B21C05" w:rsidR="00C66032" w:rsidRPr="00D12E56" w:rsidRDefault="00CF0D65" w:rsidP="008A6413">
            <w:pPr>
              <w:rPr>
                <w:rFonts w:asciiTheme="majorHAnsi" w:hAnsiTheme="majorHAnsi" w:cstheme="majorHAnsi"/>
                <w:color w:val="FF0000"/>
              </w:rPr>
            </w:pPr>
            <w:r w:rsidRPr="00E57F1A">
              <w:rPr>
                <w:rFonts w:ascii="Arial" w:hAnsi="Arial" w:cs="Arial"/>
                <w:i/>
                <w:iCs/>
                <w:sz w:val="24"/>
                <w:szCs w:val="24"/>
              </w:rPr>
              <w:t>Potrafi ocenić jakość mięsa kulinarnego z ewentualnym przeznaczeniem do różnych celów</w:t>
            </w:r>
          </w:p>
        </w:tc>
      </w:tr>
      <w:tr w:rsidR="00C66032" w:rsidRPr="00D12E56" w14:paraId="39C4B702" w14:textId="77777777" w:rsidTr="007C4DE5">
        <w:tc>
          <w:tcPr>
            <w:tcW w:w="3539" w:type="dxa"/>
          </w:tcPr>
          <w:p w14:paraId="5D88A92B" w14:textId="77777777" w:rsidR="00C66032" w:rsidRPr="00961AB9" w:rsidRDefault="00661996" w:rsidP="008A6413">
            <w:pPr>
              <w:rPr>
                <w:rFonts w:asciiTheme="majorHAnsi" w:hAnsiTheme="majorHAnsi" w:cstheme="majorHAnsi"/>
                <w:b/>
                <w:bCs/>
              </w:rPr>
            </w:pPr>
            <w:r w:rsidRPr="00961AB9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14:paraId="5ECEACB6" w14:textId="755FCD0D" w:rsidR="00C66032" w:rsidRPr="00D12E56" w:rsidRDefault="00CF0D65" w:rsidP="008A6413">
            <w:pPr>
              <w:rPr>
                <w:rFonts w:asciiTheme="majorHAnsi" w:hAnsiTheme="majorHAnsi" w:cstheme="majorHAnsi"/>
                <w:color w:val="FF0000"/>
              </w:rPr>
            </w:pPr>
            <w:r w:rsidRPr="00E57F1A">
              <w:rPr>
                <w:rFonts w:ascii="Arial" w:hAnsi="Arial" w:cs="Arial"/>
                <w:i/>
                <w:iCs/>
                <w:sz w:val="24"/>
                <w:szCs w:val="24"/>
              </w:rPr>
              <w:t>Quiz</w:t>
            </w:r>
          </w:p>
        </w:tc>
      </w:tr>
    </w:tbl>
    <w:p w14:paraId="4AAD88FD" w14:textId="77777777" w:rsidR="00C66032" w:rsidRPr="00106E48" w:rsidRDefault="004B726D" w:rsidP="00106E48">
      <w:pPr>
        <w:pStyle w:val="Nagwek1"/>
      </w:pPr>
      <w:r w:rsidRPr="00106E48"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12E56" w14:paraId="2E86E900" w14:textId="77777777" w:rsidTr="007C4DE5">
        <w:tc>
          <w:tcPr>
            <w:tcW w:w="3539" w:type="dxa"/>
          </w:tcPr>
          <w:p w14:paraId="7E6D33C3" w14:textId="77777777" w:rsidR="004B726D" w:rsidRPr="00695CC0" w:rsidRDefault="00661996" w:rsidP="00AF4C24">
            <w:pPr>
              <w:rPr>
                <w:b/>
                <w:bCs/>
              </w:rPr>
            </w:pPr>
            <w:r w:rsidRPr="00695CC0">
              <w:rPr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14:paraId="3E67C896" w14:textId="2DD4363B" w:rsidR="004B726D" w:rsidRPr="00D12E56" w:rsidRDefault="00ED762E" w:rsidP="00D6795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 inż. Katarzyna Jakubowska-Gawlik</w:t>
            </w:r>
          </w:p>
        </w:tc>
      </w:tr>
      <w:tr w:rsidR="004B726D" w:rsidRPr="00D12E56" w14:paraId="5718BCF2" w14:textId="77777777" w:rsidTr="007C4DE5">
        <w:tc>
          <w:tcPr>
            <w:tcW w:w="3539" w:type="dxa"/>
          </w:tcPr>
          <w:p w14:paraId="08A57BEC" w14:textId="77777777" w:rsidR="004B726D" w:rsidRPr="00695CC0" w:rsidRDefault="00661996" w:rsidP="00AF4C24">
            <w:pPr>
              <w:rPr>
                <w:b/>
                <w:bCs/>
              </w:rPr>
            </w:pPr>
            <w:r w:rsidRPr="00695CC0">
              <w:rPr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14:paraId="4F8FB4D2" w14:textId="3CD7EFDB" w:rsidR="004B726D" w:rsidRPr="00D12E56" w:rsidRDefault="00ED762E" w:rsidP="00D6795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 inż. Katarzyna Jakubowska-Gawlik</w:t>
            </w:r>
          </w:p>
        </w:tc>
      </w:tr>
    </w:tbl>
    <w:p w14:paraId="6B1575E4" w14:textId="77777777" w:rsidR="004B726D" w:rsidRPr="00D12E56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1588DD6" w14:textId="77777777" w:rsidR="00515281" w:rsidRPr="00D12E56" w:rsidRDefault="00515281" w:rsidP="00515281">
      <w:pPr>
        <w:spacing w:after="160" w:line="259" w:lineRule="auto"/>
      </w:pPr>
      <w:r w:rsidRPr="00D12E56">
        <w:t>CC BY 4.0</w:t>
      </w:r>
    </w:p>
    <w:p w14:paraId="2D4614B3" w14:textId="77777777" w:rsidR="00515281" w:rsidRPr="00D12E56" w:rsidRDefault="00515281" w:rsidP="00515281">
      <w:pPr>
        <w:spacing w:after="160" w:line="259" w:lineRule="auto"/>
      </w:pPr>
      <w:r w:rsidRPr="00D12E56">
        <w:t xml:space="preserve">Materiał jest udostępniony na licencji Creative </w:t>
      </w:r>
      <w:proofErr w:type="spellStart"/>
      <w:r w:rsidRPr="00D12E56">
        <w:t>Commons</w:t>
      </w:r>
      <w:proofErr w:type="spellEnd"/>
      <w:r w:rsidRPr="00D12E56">
        <w:t xml:space="preserve"> Uznanie autorstwa CC BY 4.0</w:t>
      </w:r>
    </w:p>
    <w:p w14:paraId="7494D537" w14:textId="77777777" w:rsidR="00515281" w:rsidRPr="00D12E56" w:rsidRDefault="00515281" w:rsidP="00515281">
      <w:pPr>
        <w:spacing w:after="160" w:line="259" w:lineRule="auto"/>
      </w:pPr>
      <w:hyperlink r:id="rId11" w:history="1">
        <w:r w:rsidRPr="00D12E56">
          <w:rPr>
            <w:rStyle w:val="Hipercze"/>
          </w:rPr>
          <w:t>https://creativecommons.org/licenses/by/4.0/deed.pl</w:t>
        </w:r>
      </w:hyperlink>
    </w:p>
    <w:p w14:paraId="0CC4960C" w14:textId="77777777" w:rsidR="00515281" w:rsidRPr="00D12E56" w:rsidRDefault="00515281" w:rsidP="00515281">
      <w:pPr>
        <w:spacing w:after="160" w:line="259" w:lineRule="auto"/>
      </w:pPr>
      <w:r w:rsidRPr="00D12E56">
        <w:t xml:space="preserve">Materiał opracowany w związku z realizacją projektu „Zrównoważony Kampus SGGW - kształcenie na rzecz branż kluczowych ” nr FERS.01.05-IP.08-0067/23 </w:t>
      </w:r>
    </w:p>
    <w:p w14:paraId="6CBCEF99" w14:textId="77777777" w:rsidR="00515281" w:rsidRPr="006B724A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515281" w:rsidRPr="006B724A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81F6E" w14:textId="77777777" w:rsidR="00E82C9A" w:rsidRPr="00D12E56" w:rsidRDefault="00E82C9A" w:rsidP="00521628">
      <w:pPr>
        <w:spacing w:after="0" w:line="240" w:lineRule="auto"/>
      </w:pPr>
      <w:r w:rsidRPr="00D12E56">
        <w:separator/>
      </w:r>
    </w:p>
  </w:endnote>
  <w:endnote w:type="continuationSeparator" w:id="0">
    <w:p w14:paraId="624081F1" w14:textId="77777777" w:rsidR="00E82C9A" w:rsidRPr="00D12E56" w:rsidRDefault="00E82C9A" w:rsidP="00521628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8145" w14:textId="77777777" w:rsidR="00521628" w:rsidRPr="00D12E56" w:rsidRDefault="00521628">
    <w:pPr>
      <w:pStyle w:val="Stopka"/>
      <w:rPr>
        <w:sz w:val="24"/>
        <w:szCs w:val="24"/>
      </w:rPr>
    </w:pPr>
    <w:r w:rsidRPr="00D12E56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2EE9D" w14:textId="77777777" w:rsidR="00E82C9A" w:rsidRPr="00D12E56" w:rsidRDefault="00E82C9A" w:rsidP="00521628">
      <w:pPr>
        <w:spacing w:after="0" w:line="240" w:lineRule="auto"/>
      </w:pPr>
      <w:r w:rsidRPr="00D12E56">
        <w:separator/>
      </w:r>
    </w:p>
  </w:footnote>
  <w:footnote w:type="continuationSeparator" w:id="0">
    <w:p w14:paraId="3CC26BB5" w14:textId="77777777" w:rsidR="00E82C9A" w:rsidRPr="00D12E56" w:rsidRDefault="00E82C9A" w:rsidP="00521628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34AF4" w14:textId="77777777" w:rsidR="00521628" w:rsidRPr="00D12E56" w:rsidRDefault="00521628" w:rsidP="00521628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020411">
    <w:abstractNumId w:val="8"/>
  </w:num>
  <w:num w:numId="2" w16cid:durableId="653991392">
    <w:abstractNumId w:val="6"/>
  </w:num>
  <w:num w:numId="3" w16cid:durableId="2146046829">
    <w:abstractNumId w:val="5"/>
  </w:num>
  <w:num w:numId="4" w16cid:durableId="2129742527">
    <w:abstractNumId w:val="4"/>
  </w:num>
  <w:num w:numId="5" w16cid:durableId="1181966557">
    <w:abstractNumId w:val="7"/>
  </w:num>
  <w:num w:numId="6" w16cid:durableId="133375814">
    <w:abstractNumId w:val="3"/>
  </w:num>
  <w:num w:numId="7" w16cid:durableId="1142575328">
    <w:abstractNumId w:val="2"/>
  </w:num>
  <w:num w:numId="8" w16cid:durableId="2018923088">
    <w:abstractNumId w:val="1"/>
  </w:num>
  <w:num w:numId="9" w16cid:durableId="124769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B8"/>
    <w:rsid w:val="00034616"/>
    <w:rsid w:val="0006063C"/>
    <w:rsid w:val="00077043"/>
    <w:rsid w:val="000851D8"/>
    <w:rsid w:val="00091956"/>
    <w:rsid w:val="000E633D"/>
    <w:rsid w:val="000F1F39"/>
    <w:rsid w:val="000F5ADA"/>
    <w:rsid w:val="001011F2"/>
    <w:rsid w:val="00106E48"/>
    <w:rsid w:val="00113063"/>
    <w:rsid w:val="001210B4"/>
    <w:rsid w:val="001355BA"/>
    <w:rsid w:val="0014086C"/>
    <w:rsid w:val="0015074B"/>
    <w:rsid w:val="001B6CFF"/>
    <w:rsid w:val="001C2198"/>
    <w:rsid w:val="001D2B22"/>
    <w:rsid w:val="00222E85"/>
    <w:rsid w:val="00224AE9"/>
    <w:rsid w:val="0029639D"/>
    <w:rsid w:val="002B1689"/>
    <w:rsid w:val="002B4F74"/>
    <w:rsid w:val="002D5A76"/>
    <w:rsid w:val="002F0DA9"/>
    <w:rsid w:val="002F6513"/>
    <w:rsid w:val="00326F90"/>
    <w:rsid w:val="003628CD"/>
    <w:rsid w:val="00395948"/>
    <w:rsid w:val="0044797C"/>
    <w:rsid w:val="0045329C"/>
    <w:rsid w:val="004B726D"/>
    <w:rsid w:val="004E79EF"/>
    <w:rsid w:val="004F0072"/>
    <w:rsid w:val="005143E8"/>
    <w:rsid w:val="00515281"/>
    <w:rsid w:val="00521628"/>
    <w:rsid w:val="0058212E"/>
    <w:rsid w:val="005C39B5"/>
    <w:rsid w:val="00612384"/>
    <w:rsid w:val="00661996"/>
    <w:rsid w:val="00695CC0"/>
    <w:rsid w:val="006B724A"/>
    <w:rsid w:val="006E288A"/>
    <w:rsid w:val="00704BB8"/>
    <w:rsid w:val="007B621E"/>
    <w:rsid w:val="007C4DE5"/>
    <w:rsid w:val="00834DE3"/>
    <w:rsid w:val="0092286B"/>
    <w:rsid w:val="00947699"/>
    <w:rsid w:val="00961AB9"/>
    <w:rsid w:val="00976B8B"/>
    <w:rsid w:val="00986C24"/>
    <w:rsid w:val="00AA1D8D"/>
    <w:rsid w:val="00AC1286"/>
    <w:rsid w:val="00AF4C24"/>
    <w:rsid w:val="00B00345"/>
    <w:rsid w:val="00B47730"/>
    <w:rsid w:val="00B70101"/>
    <w:rsid w:val="00B734AA"/>
    <w:rsid w:val="00BA383D"/>
    <w:rsid w:val="00BA4DD9"/>
    <w:rsid w:val="00BE192A"/>
    <w:rsid w:val="00BF4126"/>
    <w:rsid w:val="00C04DF8"/>
    <w:rsid w:val="00C3691F"/>
    <w:rsid w:val="00C5174D"/>
    <w:rsid w:val="00C551F5"/>
    <w:rsid w:val="00C66032"/>
    <w:rsid w:val="00C76C53"/>
    <w:rsid w:val="00C90D7A"/>
    <w:rsid w:val="00CB0664"/>
    <w:rsid w:val="00CB09B6"/>
    <w:rsid w:val="00CF0D65"/>
    <w:rsid w:val="00D054A7"/>
    <w:rsid w:val="00D12E56"/>
    <w:rsid w:val="00D64982"/>
    <w:rsid w:val="00DA07D7"/>
    <w:rsid w:val="00DD46EF"/>
    <w:rsid w:val="00E20C95"/>
    <w:rsid w:val="00E25C2F"/>
    <w:rsid w:val="00E316F3"/>
    <w:rsid w:val="00E52EF3"/>
    <w:rsid w:val="00E82C9A"/>
    <w:rsid w:val="00E91C58"/>
    <w:rsid w:val="00EB6BE9"/>
    <w:rsid w:val="00ED762E"/>
    <w:rsid w:val="00F328A1"/>
    <w:rsid w:val="00F34420"/>
    <w:rsid w:val="00F64836"/>
    <w:rsid w:val="00F83C4F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5DD099"/>
  <w14:defaultImageDpi w14:val="300"/>
  <w15:docId w15:val="{7FAD2173-91C2-4CB0-85D5-FE360A92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0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07D7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155201\Documents\biblioteka\FERS1\produkty\wzory%20dokumentow%20scenariusze%20zajec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65C6BD-D317-4E01-9CAB-328A204A94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0</TotalTime>
  <Pages>4</Pages>
  <Words>613</Words>
  <Characters>3680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Grzesiak</dc:creator>
  <dc:description>generated by python-docx</dc:description>
  <cp:lastModifiedBy>Beata Grzesiak</cp:lastModifiedBy>
  <cp:revision>2</cp:revision>
  <cp:lastPrinted>2026-08-05T04:39:00Z</cp:lastPrinted>
  <dcterms:created xsi:type="dcterms:W3CDTF">2026-09-16T11:03:00Z</dcterms:created>
  <dcterms:modified xsi:type="dcterms:W3CDTF">2026-09-16T11:03:00Z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