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281A1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1BB3B730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7132D" w14:paraId="4443A941" w14:textId="77777777" w:rsidTr="007C4DE5">
        <w:tc>
          <w:tcPr>
            <w:tcW w:w="3539" w:type="dxa"/>
          </w:tcPr>
          <w:p w14:paraId="58875AAB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BAE2EB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C354D44" w14:textId="77777777" w:rsidTr="007C4DE5">
        <w:tc>
          <w:tcPr>
            <w:tcW w:w="3539" w:type="dxa"/>
          </w:tcPr>
          <w:p w14:paraId="72C0FCF9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0B5DEE8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4AA16AD5" w14:textId="77777777" w:rsidTr="007C4DE5">
        <w:tc>
          <w:tcPr>
            <w:tcW w:w="3539" w:type="dxa"/>
          </w:tcPr>
          <w:p w14:paraId="73E1DB3A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AA442BF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2CC4B506" w14:textId="77777777" w:rsidTr="007C4DE5">
        <w:tc>
          <w:tcPr>
            <w:tcW w:w="3539" w:type="dxa"/>
          </w:tcPr>
          <w:p w14:paraId="2D8C583A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7C2183A8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A7132D" w14:paraId="5F44579C" w14:textId="77777777" w:rsidTr="007C4DE5">
        <w:tc>
          <w:tcPr>
            <w:tcW w:w="3539" w:type="dxa"/>
          </w:tcPr>
          <w:p w14:paraId="11617DBA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6420F42D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7132D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143292C1" w14:textId="77777777" w:rsidTr="007C4DE5">
        <w:tc>
          <w:tcPr>
            <w:tcW w:w="3539" w:type="dxa"/>
          </w:tcPr>
          <w:p w14:paraId="5BE1DFC6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0352A28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6A7119D5" w14:textId="77777777" w:rsidTr="007C4DE5">
        <w:tc>
          <w:tcPr>
            <w:tcW w:w="3539" w:type="dxa"/>
          </w:tcPr>
          <w:p w14:paraId="7334AAF0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68EAC34" w14:textId="7050F874" w:rsidR="0044797C" w:rsidRPr="00A5390F" w:rsidRDefault="00A7132D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5AA92499" w14:textId="77777777" w:rsidTr="007C4DE5">
        <w:tc>
          <w:tcPr>
            <w:tcW w:w="3539" w:type="dxa"/>
          </w:tcPr>
          <w:p w14:paraId="0FF90382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F0840C1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45291C4C" w14:textId="77777777" w:rsidTr="007C4DE5">
        <w:tc>
          <w:tcPr>
            <w:tcW w:w="3539" w:type="dxa"/>
          </w:tcPr>
          <w:p w14:paraId="25EDDE6C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17A8AB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715DC40" w14:textId="77777777" w:rsidTr="007C4DE5">
        <w:tc>
          <w:tcPr>
            <w:tcW w:w="3539" w:type="dxa"/>
          </w:tcPr>
          <w:p w14:paraId="552F6CD2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176E8CA2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A7132D" w14:paraId="24D4CB43" w14:textId="77777777" w:rsidTr="007C4DE5">
        <w:tc>
          <w:tcPr>
            <w:tcW w:w="3539" w:type="dxa"/>
          </w:tcPr>
          <w:p w14:paraId="6CAF3BF8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199C8631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12868B6E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73B50B38" w14:textId="77777777" w:rsidTr="007C4DE5">
        <w:tc>
          <w:tcPr>
            <w:tcW w:w="3539" w:type="dxa"/>
          </w:tcPr>
          <w:p w14:paraId="4E9FB661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602482A6" w14:textId="77777777" w:rsidR="004B726D" w:rsidRPr="00A5390F" w:rsidRDefault="00B15C3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A5390F" w:rsidRPr="00A7132D" w14:paraId="4A7A7556" w14:textId="77777777" w:rsidTr="007C4DE5">
        <w:tc>
          <w:tcPr>
            <w:tcW w:w="3539" w:type="dxa"/>
          </w:tcPr>
          <w:p w14:paraId="037C5949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479F566" w14:textId="77777777" w:rsidR="00BA1EDE" w:rsidRPr="00BA1EDE" w:rsidRDefault="00BA1EDE" w:rsidP="00BA1EDE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Doradztwo, w tym doradztwo rolnicze jako</w:t>
            </w:r>
          </w:p>
          <w:p w14:paraId="65C82684" w14:textId="77777777" w:rsidR="0044797C" w:rsidRPr="00A5390F" w:rsidRDefault="00BA1EDE" w:rsidP="00BA1EDE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działalność praktyczna i przedmiot badań naukowych.</w:t>
            </w:r>
          </w:p>
        </w:tc>
      </w:tr>
      <w:tr w:rsidR="00A5390F" w:rsidRPr="00A5390F" w14:paraId="0E483193" w14:textId="77777777" w:rsidTr="007C4DE5">
        <w:tc>
          <w:tcPr>
            <w:tcW w:w="3539" w:type="dxa"/>
          </w:tcPr>
          <w:p w14:paraId="56F446D9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44ECE2B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A5390F" w:rsidRPr="00A5390F" w14:paraId="35A04249" w14:textId="77777777" w:rsidTr="007C4DE5">
        <w:tc>
          <w:tcPr>
            <w:tcW w:w="3539" w:type="dxa"/>
          </w:tcPr>
          <w:p w14:paraId="02A281E3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2F5D9EC2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7132D" w14:paraId="44071039" w14:textId="77777777" w:rsidTr="007C4DE5">
        <w:tc>
          <w:tcPr>
            <w:tcW w:w="3539" w:type="dxa"/>
          </w:tcPr>
          <w:p w14:paraId="601BB1C6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7FEF2B" w14:textId="0253E70F" w:rsidR="005143E8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Przekazanie studentom wiedzy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C0F8F">
              <w:rPr>
                <w:rFonts w:asciiTheme="majorHAnsi" w:hAnsiTheme="majorHAnsi" w:cstheme="majorHAnsi"/>
                <w:lang w:val="pl-PL"/>
              </w:rPr>
              <w:t xml:space="preserve">o </w:t>
            </w:r>
            <w:r>
              <w:rPr>
                <w:rFonts w:asciiTheme="majorHAnsi" w:hAnsiTheme="majorHAnsi" w:cstheme="majorHAnsi"/>
                <w:lang w:val="pl-PL"/>
              </w:rPr>
              <w:t>doradztwie jako przedmiocie badań naukowych oraz działalności praktycznej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6ABB7D60" w14:textId="77777777" w:rsidTr="007C4DE5">
        <w:tc>
          <w:tcPr>
            <w:tcW w:w="3539" w:type="dxa"/>
          </w:tcPr>
          <w:p w14:paraId="5E063F1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30AFFE4C" w14:textId="77777777" w:rsidR="00381C94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Poznanie definicji poradoznawstwa i doradztwa, w tym doradztwa rolniczego</w:t>
            </w:r>
            <w:r w:rsidRPr="00BA1EDE">
              <w:rPr>
                <w:rFonts w:asciiTheme="majorHAnsi" w:hAnsiTheme="majorHAnsi" w:cstheme="majorHAnsi"/>
                <w:lang w:val="pl-PL"/>
              </w:rPr>
              <w:t>, rodzaj</w:t>
            </w:r>
            <w:r>
              <w:rPr>
                <w:rFonts w:asciiTheme="majorHAnsi" w:hAnsiTheme="majorHAnsi" w:cstheme="majorHAnsi"/>
                <w:lang w:val="pl-PL"/>
              </w:rPr>
              <w:t>ów doradztwa</w:t>
            </w:r>
            <w:r w:rsidRPr="00BA1EDE">
              <w:rPr>
                <w:rFonts w:asciiTheme="majorHAnsi" w:hAnsiTheme="majorHAnsi" w:cstheme="majorHAnsi"/>
                <w:lang w:val="pl-PL"/>
              </w:rPr>
              <w:t>, funkcj</w:t>
            </w:r>
            <w:r>
              <w:rPr>
                <w:rFonts w:asciiTheme="majorHAnsi" w:hAnsiTheme="majorHAnsi" w:cstheme="majorHAnsi"/>
                <w:lang w:val="pl-PL"/>
              </w:rPr>
              <w:t>i</w:t>
            </w:r>
            <w:r w:rsidRPr="00BA1EDE">
              <w:rPr>
                <w:rFonts w:asciiTheme="majorHAnsi" w:hAnsiTheme="majorHAnsi" w:cstheme="majorHAnsi"/>
                <w:lang w:val="pl-PL"/>
              </w:rPr>
              <w:t xml:space="preserve"> i form organizacyjn</w:t>
            </w:r>
            <w:r>
              <w:rPr>
                <w:rFonts w:asciiTheme="majorHAnsi" w:hAnsiTheme="majorHAnsi" w:cstheme="majorHAnsi"/>
                <w:lang w:val="pl-PL"/>
              </w:rPr>
              <w:t>ych</w:t>
            </w:r>
            <w:r w:rsidRPr="00BA1EDE">
              <w:rPr>
                <w:rFonts w:asciiTheme="majorHAnsi" w:hAnsiTheme="majorHAnsi" w:cstheme="majorHAnsi"/>
                <w:lang w:val="pl-PL"/>
              </w:rPr>
              <w:t xml:space="preserve"> doradztwa rolniczego. Organizacja doradztwa rolniczego w</w:t>
            </w:r>
            <w:r>
              <w:rPr>
                <w:rFonts w:asciiTheme="majorHAnsi" w:hAnsiTheme="majorHAnsi" w:cstheme="majorHAnsi"/>
                <w:lang w:val="pl-PL"/>
              </w:rPr>
              <w:t xml:space="preserve"> Polsce</w:t>
            </w:r>
            <w:r w:rsidRPr="00BA1EDE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A5390F" w:rsidRPr="00A5390F" w14:paraId="1B2C446D" w14:textId="77777777" w:rsidTr="007C4DE5">
        <w:tc>
          <w:tcPr>
            <w:tcW w:w="3539" w:type="dxa"/>
          </w:tcPr>
          <w:p w14:paraId="35C5CEE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00A02807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71D7BE1C" w14:textId="77777777" w:rsidTr="007C4DE5">
        <w:tc>
          <w:tcPr>
            <w:tcW w:w="3539" w:type="dxa"/>
          </w:tcPr>
          <w:p w14:paraId="0C49BFB3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044BFA8E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7CA53A48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7132D" w14:paraId="0A18D15B" w14:textId="77777777" w:rsidTr="007C4DE5">
        <w:tc>
          <w:tcPr>
            <w:tcW w:w="3539" w:type="dxa"/>
          </w:tcPr>
          <w:p w14:paraId="69B9D95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19D48C58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</w:t>
            </w:r>
            <w:r w:rsidR="00BA1EDE">
              <w:rPr>
                <w:rFonts w:asciiTheme="majorHAnsi" w:hAnsiTheme="majorHAnsi" w:cstheme="majorHAnsi"/>
                <w:lang w:val="pl-PL"/>
              </w:rPr>
              <w:t>teoretycznych zagadnień doradztwa rolniczego.</w:t>
            </w:r>
          </w:p>
        </w:tc>
      </w:tr>
      <w:tr w:rsidR="00A5390F" w:rsidRPr="00A5390F" w14:paraId="156EE94A" w14:textId="77777777" w:rsidTr="007C4DE5">
        <w:tc>
          <w:tcPr>
            <w:tcW w:w="3539" w:type="dxa"/>
          </w:tcPr>
          <w:p w14:paraId="75244B2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0C64E341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7132D" w14:paraId="7A63BF4A" w14:textId="77777777" w:rsidTr="007C4DE5">
        <w:tc>
          <w:tcPr>
            <w:tcW w:w="3539" w:type="dxa"/>
          </w:tcPr>
          <w:p w14:paraId="5AF889F5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0BD16030" w14:textId="77777777" w:rsidR="006D3E28" w:rsidRPr="00A5390F" w:rsidRDefault="00E50F2E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podstawowych zagadnień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>.</w:t>
            </w:r>
            <w:r w:rsidR="00BA1EDE">
              <w:rPr>
                <w:rFonts w:asciiTheme="majorHAnsi" w:hAnsiTheme="majorHAnsi" w:cstheme="majorHAnsi"/>
                <w:lang w:val="pl-PL"/>
              </w:rPr>
              <w:t xml:space="preserve"> Dyskusja nt. interdyscyplinarnego charakteru doradztwa rolniczego, wad i zalet form doradztwa rolniczego. </w:t>
            </w:r>
          </w:p>
        </w:tc>
      </w:tr>
      <w:tr w:rsidR="00A5390F" w:rsidRPr="00A7132D" w14:paraId="797C44D5" w14:textId="77777777" w:rsidTr="007C4DE5">
        <w:tc>
          <w:tcPr>
            <w:tcW w:w="3539" w:type="dxa"/>
          </w:tcPr>
          <w:p w14:paraId="5FAE806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47FE4E0" w14:textId="77777777" w:rsidR="006D3E2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</w:t>
            </w:r>
            <w:r w:rsidR="00BA1EDE">
              <w:rPr>
                <w:rFonts w:asciiTheme="majorHAnsi" w:hAnsiTheme="majorHAnsi" w:cstheme="majorHAnsi"/>
                <w:lang w:val="pl-PL"/>
              </w:rPr>
              <w:t>systemu doradztwa rolniczego w Polsce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6CB0CEC0" w14:textId="77777777" w:rsidTr="007C4DE5">
        <w:tc>
          <w:tcPr>
            <w:tcW w:w="3539" w:type="dxa"/>
          </w:tcPr>
          <w:p w14:paraId="2F6988F4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EB7CFEE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7132D" w14:paraId="3D9CE771" w14:textId="77777777" w:rsidTr="007C4DE5">
        <w:tc>
          <w:tcPr>
            <w:tcW w:w="3539" w:type="dxa"/>
          </w:tcPr>
          <w:p w14:paraId="55F88E2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3B72C92F" w14:textId="77777777" w:rsidR="006D3E2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podstawowych </w:t>
            </w:r>
            <w:r w:rsidR="00BA1EDE">
              <w:rPr>
                <w:rFonts w:asciiTheme="majorHAnsi" w:hAnsiTheme="majorHAnsi" w:cstheme="majorHAnsi"/>
                <w:lang w:val="pl-PL"/>
              </w:rPr>
              <w:t xml:space="preserve">instytucji i organizacji składających się na system doradztwa rolniczego w Polsce. </w:t>
            </w:r>
            <w:r w:rsidR="000A3607">
              <w:rPr>
                <w:rFonts w:asciiTheme="majorHAnsi" w:hAnsiTheme="majorHAnsi" w:cstheme="majorHAnsi"/>
                <w:lang w:val="pl-PL"/>
              </w:rPr>
              <w:t>Charakterystyka działalności ośrodków doradztwa rolniczego na przykładzie np. Mazowieckiego Ośrodka Doradztwa Rolniczego w Warszawie.</w:t>
            </w:r>
          </w:p>
        </w:tc>
      </w:tr>
    </w:tbl>
    <w:p w14:paraId="4767ABF3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5710A9A2" w14:textId="77777777" w:rsidTr="007C4DE5">
        <w:tc>
          <w:tcPr>
            <w:tcW w:w="3539" w:type="dxa"/>
          </w:tcPr>
          <w:p w14:paraId="6F3C5135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7804467A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A5390F" w:rsidRPr="00A7132D" w14:paraId="078C033C" w14:textId="77777777" w:rsidTr="007C4DE5">
        <w:tc>
          <w:tcPr>
            <w:tcW w:w="3539" w:type="dxa"/>
          </w:tcPr>
          <w:p w14:paraId="35489AA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3D6284C3" w14:textId="77777777" w:rsidR="005143E8" w:rsidRPr="00A5390F" w:rsidRDefault="00FD3E5E" w:rsidP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  <w:r w:rsidR="000A3607">
              <w:rPr>
                <w:rFonts w:asciiTheme="majorHAnsi" w:hAnsiTheme="majorHAnsi" w:cstheme="majorHAnsi"/>
                <w:lang w:val="pl-PL"/>
              </w:rPr>
              <w:t xml:space="preserve">, film </w:t>
            </w:r>
            <w:r w:rsidR="000F304A" w:rsidRPr="000F304A">
              <w:rPr>
                <w:rFonts w:asciiTheme="majorHAnsi" w:hAnsiTheme="majorHAnsi" w:cstheme="majorHAnsi"/>
                <w:lang w:val="pl-PL"/>
              </w:rPr>
              <w:t>jubileuszowy z okazji 100-lecia doradztwa rolniczego „Jesteśmy z Wami od 100 lat”</w:t>
            </w:r>
          </w:p>
        </w:tc>
      </w:tr>
      <w:tr w:rsidR="00A5390F" w:rsidRPr="00A7132D" w14:paraId="72D4E3AB" w14:textId="77777777" w:rsidTr="007C4DE5">
        <w:tc>
          <w:tcPr>
            <w:tcW w:w="3539" w:type="dxa"/>
          </w:tcPr>
          <w:p w14:paraId="2164D8D5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34DF3A86" w14:textId="77777777" w:rsidR="00521628" w:rsidRPr="00A5390F" w:rsidRDefault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</w:p>
        </w:tc>
      </w:tr>
      <w:tr w:rsidR="00A5390F" w:rsidRPr="00A7132D" w14:paraId="23DD5157" w14:textId="77777777" w:rsidTr="007C4DE5">
        <w:tc>
          <w:tcPr>
            <w:tcW w:w="3539" w:type="dxa"/>
          </w:tcPr>
          <w:p w14:paraId="6C2F11C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64C9E678" w14:textId="77777777" w:rsidR="00AB7B59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Sikorska-Wolak, I., Krzyżanowska, K., Parzonko, A.J. (2014). Doradztwo w zmieniającej się sytuacji społeczno-ekonomicznej obszarów wiejskich. Warszawa: Wydawnictwo SGGW</w:t>
            </w:r>
            <w:r>
              <w:rPr>
                <w:rFonts w:asciiTheme="majorHAnsi" w:hAnsiTheme="majorHAnsi" w:cstheme="majorHAnsi"/>
                <w:lang w:val="pl-PL"/>
              </w:rPr>
              <w:t xml:space="preserve">; </w:t>
            </w:r>
          </w:p>
          <w:p w14:paraId="309B6814" w14:textId="77777777" w:rsidR="00AB7B59" w:rsidRDefault="004A423A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4A423A">
              <w:rPr>
                <w:rFonts w:asciiTheme="majorHAnsi" w:hAnsiTheme="majorHAnsi" w:cstheme="majorHAnsi"/>
                <w:lang w:val="pl-PL"/>
              </w:rPr>
              <w:t>Brodziński Z., Chyłek E.,K. (1999). Doradztwo w agrobiznesie. Olsztyn: Wydawnictwo Akademii Rolniczo-Technicznej</w:t>
            </w:r>
            <w:r>
              <w:rPr>
                <w:rFonts w:asciiTheme="majorHAnsi" w:hAnsiTheme="majorHAnsi" w:cstheme="majorHAnsi"/>
                <w:lang w:val="pl-PL"/>
              </w:rPr>
              <w:t>;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54F4A2FA" w14:textId="77777777" w:rsidR="00A5390F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Nowakowski, W. (2014).Metodyka nauczania przedmiotów zawodowych w szkołach rolniczych. Poznań: Wydawnictwo Akademia Rolnicza im. Augusta Cieszkowskiego.</w:t>
            </w:r>
          </w:p>
          <w:p w14:paraId="481D373F" w14:textId="77777777" w:rsidR="00AB7B59" w:rsidRPr="004A423A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Zawisza S., Procesy komunikowania w doradztwie. Teoria i badania empiryczne, Wydawnictwo Uczelniane ATR w Bydgoszczy, Bydgoszcz 2003.</w:t>
            </w:r>
          </w:p>
        </w:tc>
      </w:tr>
      <w:tr w:rsidR="00A5390F" w:rsidRPr="00A5390F" w14:paraId="177B77AA" w14:textId="77777777" w:rsidTr="007C4DE5">
        <w:tc>
          <w:tcPr>
            <w:tcW w:w="3539" w:type="dxa"/>
          </w:tcPr>
          <w:p w14:paraId="7C864E31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772BAF7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A7132D" w14:paraId="6C484F6C" w14:textId="77777777" w:rsidTr="007C4DE5">
        <w:tc>
          <w:tcPr>
            <w:tcW w:w="3539" w:type="dxa"/>
          </w:tcPr>
          <w:p w14:paraId="76AA77BE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04C09CB4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2D1BDE9E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7132D" w14:paraId="60285451" w14:textId="77777777" w:rsidTr="007C4DE5">
        <w:tc>
          <w:tcPr>
            <w:tcW w:w="3539" w:type="dxa"/>
          </w:tcPr>
          <w:p w14:paraId="21381AF5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006EEE64" w14:textId="4F4DB882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zna </w:t>
            </w:r>
            <w:r w:rsidR="00E50F2E">
              <w:rPr>
                <w:rFonts w:asciiTheme="majorHAnsi" w:hAnsiTheme="majorHAnsi" w:cstheme="majorHAnsi"/>
                <w:lang w:val="pl-PL"/>
              </w:rPr>
              <w:t xml:space="preserve">podstawowe </w:t>
            </w:r>
            <w:r w:rsidR="00AB7B59">
              <w:rPr>
                <w:rFonts w:asciiTheme="majorHAnsi" w:hAnsiTheme="majorHAnsi" w:cstheme="majorHAnsi"/>
                <w:lang w:val="pl-PL"/>
              </w:rPr>
              <w:t>zagadnienia związane z teorią doradztwa, w tym doradztwa rolniczego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ABC2D72" w14:textId="77777777" w:rsidR="001E68AD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</w:t>
            </w:r>
            <w:r w:rsidR="00AB7B59">
              <w:rPr>
                <w:rFonts w:asciiTheme="majorHAnsi" w:hAnsiTheme="majorHAnsi" w:cstheme="majorHAnsi"/>
                <w:lang w:val="pl-PL"/>
              </w:rPr>
              <w:t>potrafić zidentyfikować ważniejsze instytucje i organizacje składające się na system doradztwa rolniczego w Polsce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A5390F" w:rsidRPr="00A7132D" w14:paraId="441026C9" w14:textId="77777777" w:rsidTr="007C4DE5">
        <w:tc>
          <w:tcPr>
            <w:tcW w:w="3539" w:type="dxa"/>
          </w:tcPr>
          <w:p w14:paraId="06378DEE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1C4CA985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AACD432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794CC1FC" w14:textId="77777777" w:rsidTr="007C4DE5">
        <w:tc>
          <w:tcPr>
            <w:tcW w:w="3539" w:type="dxa"/>
          </w:tcPr>
          <w:p w14:paraId="13556094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4D66BC25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7D01AF17" w14:textId="77777777" w:rsidTr="007C4DE5">
        <w:tc>
          <w:tcPr>
            <w:tcW w:w="3539" w:type="dxa"/>
          </w:tcPr>
          <w:p w14:paraId="10BAEBFE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DFC2418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44A707A8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6DD8D13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0C79F1F7" w14:textId="77777777" w:rsidR="00515281" w:rsidRPr="00A7132D" w:rsidRDefault="00515281" w:rsidP="00515281">
      <w:pPr>
        <w:spacing w:after="160" w:line="259" w:lineRule="auto"/>
        <w:rPr>
          <w:lang w:val="pl-PL"/>
        </w:rPr>
      </w:pPr>
      <w:r w:rsidRPr="00A7132D">
        <w:rPr>
          <w:lang w:val="pl-PL"/>
        </w:rPr>
        <w:t>Materiał jest udostępniony na licencji Creative Commons Uznanie autorstwa CC BY 4.0</w:t>
      </w:r>
    </w:p>
    <w:p w14:paraId="3D443EF6" w14:textId="77777777" w:rsidR="00515281" w:rsidRPr="00A7132D" w:rsidRDefault="00A7132D" w:rsidP="00515281">
      <w:pPr>
        <w:spacing w:after="160" w:line="259" w:lineRule="auto"/>
        <w:rPr>
          <w:lang w:val="pl-PL"/>
        </w:rPr>
      </w:pPr>
      <w:hyperlink r:id="rId11" w:history="1">
        <w:r w:rsidR="00515281" w:rsidRPr="00A7132D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7E303FFA" w14:textId="77777777" w:rsidR="00515281" w:rsidRPr="00A7132D" w:rsidRDefault="00515281" w:rsidP="00515281">
      <w:pPr>
        <w:spacing w:after="160" w:line="259" w:lineRule="auto"/>
        <w:rPr>
          <w:lang w:val="pl-PL"/>
        </w:rPr>
      </w:pPr>
      <w:r w:rsidRPr="00A7132D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1C134725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F0A1F" w14:textId="77777777" w:rsidR="00142C56" w:rsidRDefault="00142C56" w:rsidP="00521628">
      <w:pPr>
        <w:spacing w:after="0" w:line="240" w:lineRule="auto"/>
      </w:pPr>
      <w:r>
        <w:separator/>
      </w:r>
    </w:p>
  </w:endnote>
  <w:endnote w:type="continuationSeparator" w:id="0">
    <w:p w14:paraId="666694E8" w14:textId="77777777" w:rsidR="00142C56" w:rsidRDefault="00142C5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93547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EFF90" w14:textId="77777777" w:rsidR="00142C56" w:rsidRDefault="00142C56" w:rsidP="00521628">
      <w:pPr>
        <w:spacing w:after="0" w:line="240" w:lineRule="auto"/>
      </w:pPr>
      <w:r>
        <w:separator/>
      </w:r>
    </w:p>
  </w:footnote>
  <w:footnote w:type="continuationSeparator" w:id="0">
    <w:p w14:paraId="2D8414F9" w14:textId="77777777" w:rsidR="00142C56" w:rsidRDefault="00142C5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67799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543B98DC" wp14:editId="0D641CB9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374EDB"/>
    <w:multiLevelType w:val="hybridMultilevel"/>
    <w:tmpl w:val="FA309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18208">
    <w:abstractNumId w:val="8"/>
  </w:num>
  <w:num w:numId="2" w16cid:durableId="517163083">
    <w:abstractNumId w:val="6"/>
  </w:num>
  <w:num w:numId="3" w16cid:durableId="1470436033">
    <w:abstractNumId w:val="5"/>
  </w:num>
  <w:num w:numId="4" w16cid:durableId="715618750">
    <w:abstractNumId w:val="4"/>
  </w:num>
  <w:num w:numId="5" w16cid:durableId="375202376">
    <w:abstractNumId w:val="7"/>
  </w:num>
  <w:num w:numId="6" w16cid:durableId="321395748">
    <w:abstractNumId w:val="3"/>
  </w:num>
  <w:num w:numId="7" w16cid:durableId="1405252564">
    <w:abstractNumId w:val="2"/>
  </w:num>
  <w:num w:numId="8" w16cid:durableId="940726923">
    <w:abstractNumId w:val="1"/>
  </w:num>
  <w:num w:numId="9" w16cid:durableId="510920096">
    <w:abstractNumId w:val="0"/>
  </w:num>
  <w:num w:numId="10" w16cid:durableId="1482693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6063C"/>
    <w:rsid w:val="00077043"/>
    <w:rsid w:val="000851D8"/>
    <w:rsid w:val="00091956"/>
    <w:rsid w:val="000A3607"/>
    <w:rsid w:val="000E633D"/>
    <w:rsid w:val="000F1F39"/>
    <w:rsid w:val="000F2A38"/>
    <w:rsid w:val="000F304A"/>
    <w:rsid w:val="001210B4"/>
    <w:rsid w:val="00122295"/>
    <w:rsid w:val="001355BA"/>
    <w:rsid w:val="0014086C"/>
    <w:rsid w:val="00142C56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9639D"/>
    <w:rsid w:val="002B1689"/>
    <w:rsid w:val="002F0DA9"/>
    <w:rsid w:val="002F6513"/>
    <w:rsid w:val="00301C8F"/>
    <w:rsid w:val="00326F90"/>
    <w:rsid w:val="003628CD"/>
    <w:rsid w:val="00381C94"/>
    <w:rsid w:val="003D2E57"/>
    <w:rsid w:val="003E1BA8"/>
    <w:rsid w:val="00410522"/>
    <w:rsid w:val="0044797C"/>
    <w:rsid w:val="004A423A"/>
    <w:rsid w:val="004B726D"/>
    <w:rsid w:val="004D5ADC"/>
    <w:rsid w:val="004E79EF"/>
    <w:rsid w:val="004F0072"/>
    <w:rsid w:val="005143E8"/>
    <w:rsid w:val="00515281"/>
    <w:rsid w:val="00521628"/>
    <w:rsid w:val="00532DB5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6F61B2"/>
    <w:rsid w:val="00771BFD"/>
    <w:rsid w:val="0079261F"/>
    <w:rsid w:val="007B621E"/>
    <w:rsid w:val="007C4DE5"/>
    <w:rsid w:val="00834DE3"/>
    <w:rsid w:val="00852B78"/>
    <w:rsid w:val="00887E20"/>
    <w:rsid w:val="008E7A85"/>
    <w:rsid w:val="0092286B"/>
    <w:rsid w:val="00947699"/>
    <w:rsid w:val="00976B8B"/>
    <w:rsid w:val="009C1550"/>
    <w:rsid w:val="00A003B7"/>
    <w:rsid w:val="00A5390F"/>
    <w:rsid w:val="00A6589C"/>
    <w:rsid w:val="00A7132D"/>
    <w:rsid w:val="00AA1D8D"/>
    <w:rsid w:val="00AB7B59"/>
    <w:rsid w:val="00AC1286"/>
    <w:rsid w:val="00B15C3D"/>
    <w:rsid w:val="00B40D29"/>
    <w:rsid w:val="00B47730"/>
    <w:rsid w:val="00B70101"/>
    <w:rsid w:val="00B734AA"/>
    <w:rsid w:val="00BA1EDE"/>
    <w:rsid w:val="00BA383D"/>
    <w:rsid w:val="00BA4DD9"/>
    <w:rsid w:val="00BC0F8F"/>
    <w:rsid w:val="00BE192A"/>
    <w:rsid w:val="00C04DF8"/>
    <w:rsid w:val="00C10EBD"/>
    <w:rsid w:val="00C3691F"/>
    <w:rsid w:val="00C5174D"/>
    <w:rsid w:val="00C551F5"/>
    <w:rsid w:val="00C66032"/>
    <w:rsid w:val="00C90D7A"/>
    <w:rsid w:val="00CB0664"/>
    <w:rsid w:val="00D054A7"/>
    <w:rsid w:val="00D64982"/>
    <w:rsid w:val="00DB1337"/>
    <w:rsid w:val="00DC5C6E"/>
    <w:rsid w:val="00DD46EF"/>
    <w:rsid w:val="00E20C95"/>
    <w:rsid w:val="00E316F3"/>
    <w:rsid w:val="00E50F2E"/>
    <w:rsid w:val="00EB6BE9"/>
    <w:rsid w:val="00EE00E5"/>
    <w:rsid w:val="00F328A1"/>
    <w:rsid w:val="00F34420"/>
    <w:rsid w:val="00F62F96"/>
    <w:rsid w:val="00F64836"/>
    <w:rsid w:val="00F64C9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7A8D451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D12F4B-69C2-40D5-ABF8-6C5CAD0787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41</TotalTime>
  <Pages>3</Pages>
  <Words>571</Words>
  <Characters>3426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4 do przedmiotu Techniki negocjacji i metodyka doradztwa</vt:lpstr>
      <vt:lpstr/>
    </vt:vector>
  </TitlesOfParts>
  <Manager/>
  <Company/>
  <LinksUpToDate>false</LinksUpToDate>
  <CharactersWithSpaces>3990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5 do przedmiotu Techniki negocjacji i metodyka doradztwa</dc:title>
  <dc:subject/>
  <dc:creator>Anna Parzonko</dc:creator>
  <cp:keywords/>
  <dc:description>generated by python-docx</dc:description>
  <cp:lastModifiedBy>Leszek Sieczko</cp:lastModifiedBy>
  <cp:revision>9</cp:revision>
  <dcterms:created xsi:type="dcterms:W3CDTF">2026-05-27T10:49:00Z</dcterms:created>
  <dcterms:modified xsi:type="dcterms:W3CDTF">2026-06-28T09:13:00Z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