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CD021" w14:textId="77777777" w:rsidR="00F5150A" w:rsidRPr="00EB068B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</w:rPr>
      </w:pPr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SCENARIUSZ ZAJĘĆ </w:t>
      </w:r>
      <w:r w:rsidRPr="00EB068B"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 w:rsidRPr="00EB068B">
        <w:rPr>
          <w:rFonts w:ascii="Calibri" w:hAnsi="Calibri" w:cs="Calibri"/>
          <w:color w:val="000000"/>
          <w:shd w:val="clear" w:color="auto" w:fill="FFFFFF"/>
        </w:rPr>
        <w:br/>
      </w:r>
      <w:r w:rsidRPr="00EB068B">
        <w:rPr>
          <w:rStyle w:val="normaltextrun"/>
          <w:rFonts w:ascii="Calibri" w:hAnsi="Calibri" w:cs="Calibri"/>
          <w:color w:val="000000"/>
          <w:shd w:val="clear" w:color="auto" w:fill="FFFFFF"/>
        </w:rPr>
        <w:t>realizowany w ramach projektu: </w:t>
      </w:r>
      <w:r w:rsidRPr="00EB068B"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 w:rsidRPr="00EB068B">
        <w:rPr>
          <w:rFonts w:ascii="Calibri" w:hAnsi="Calibri" w:cs="Calibri"/>
          <w:color w:val="000000"/>
          <w:shd w:val="clear" w:color="auto" w:fill="FFFFFF"/>
        </w:rPr>
        <w:br/>
      </w:r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„</w:t>
      </w:r>
      <w:proofErr w:type="spellStart"/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GreenTechEducation</w:t>
      </w:r>
      <w:proofErr w:type="spellEnd"/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– SGGW dla gospodarki przyszłości” nr umowy: FERS.01.05-IP.08-0330/23-00</w:t>
      </w:r>
      <w:r w:rsidRPr="00EB068B"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4D049BA5" w14:textId="0806DEF4" w:rsidR="551F1297" w:rsidRDefault="551F1297" w:rsidP="4549D576">
      <w:pPr>
        <w:pStyle w:val="Nagwek1"/>
      </w:pPr>
      <w:r w:rsidRPr="006031D5">
        <w:rPr>
          <w:rFonts w:ascii="Calibri" w:eastAsia="Calibri" w:hAnsi="Calibri" w:cs="Calibri"/>
          <w:color w:val="000000" w:themeColor="text1"/>
          <w:sz w:val="24"/>
          <w:szCs w:val="24"/>
        </w:rPr>
        <w:t>Informacje</w:t>
      </w: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r w:rsidRPr="4549D576">
              <w:rPr>
                <w:rFonts w:ascii="Calibri" w:eastAsia="Calibri" w:hAnsi="Calibri" w:cs="Calibri"/>
              </w:rPr>
              <w:t>Przedmiot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4F70BC87" w:rsidR="4549D576" w:rsidRDefault="00EB068B" w:rsidP="4549D576">
            <w:r>
              <w:rPr>
                <w:rFonts w:ascii="Calibri" w:eastAsia="Calibri" w:hAnsi="Calibri" w:cs="Calibri"/>
              </w:rPr>
              <w:t>Podstawy prawne gospodarki przestrzennej</w:t>
            </w:r>
          </w:p>
        </w:tc>
      </w:tr>
      <w:tr w:rsidR="4549D57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r w:rsidRPr="4549D576">
              <w:rPr>
                <w:rFonts w:ascii="Calibri" w:eastAsia="Calibri" w:hAnsi="Calibri" w:cs="Calibri"/>
              </w:rPr>
              <w:t>Kierunek studiów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34D44BE7" w:rsidR="4549D576" w:rsidRDefault="00EB068B" w:rsidP="4549D576">
            <w:r>
              <w:rPr>
                <w:rFonts w:ascii="Calibri" w:eastAsia="Calibri" w:hAnsi="Calibri" w:cs="Calibri"/>
              </w:rPr>
              <w:t>Gospodarka przestrzenna</w:t>
            </w:r>
          </w:p>
        </w:tc>
      </w:tr>
      <w:tr w:rsidR="4549D576" w:rsidRPr="00EB068B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Default="4549D576" w:rsidP="4549D576">
            <w:r w:rsidRPr="006031D5">
              <w:rPr>
                <w:rFonts w:ascii="Calibri" w:eastAsia="Calibri" w:hAnsi="Calibri" w:cs="Calibri"/>
              </w:rPr>
              <w:t>Poziom</w:t>
            </w:r>
            <w:r w:rsidRPr="4549D576">
              <w:rPr>
                <w:rFonts w:ascii="Calibri" w:eastAsia="Calibri" w:hAnsi="Calibri" w:cs="Calibri"/>
              </w:rPr>
              <w:t xml:space="preserve"> studiów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7ED0821F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 xml:space="preserve">I </w:t>
            </w:r>
            <w:r w:rsidR="006031D5">
              <w:rPr>
                <w:rFonts w:ascii="Calibri" w:eastAsia="Calibri" w:hAnsi="Calibri" w:cs="Calibri"/>
              </w:rPr>
              <w:t xml:space="preserve">(pierwszego) </w:t>
            </w:r>
            <w:r w:rsidRPr="00EB068B">
              <w:rPr>
                <w:rFonts w:ascii="Calibri" w:eastAsia="Calibri" w:hAnsi="Calibri" w:cs="Calibri"/>
              </w:rPr>
              <w:t>stopnia</w:t>
            </w:r>
          </w:p>
        </w:tc>
      </w:tr>
      <w:tr w:rsidR="4549D57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r w:rsidRPr="4549D576">
              <w:rPr>
                <w:rFonts w:ascii="Calibri" w:eastAsia="Calibri" w:hAnsi="Calibri" w:cs="Calibri"/>
              </w:rPr>
              <w:t>Semestr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32FD5831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4</w:t>
            </w:r>
          </w:p>
        </w:tc>
      </w:tr>
      <w:tr w:rsidR="4549D576" w:rsidRPr="006A270D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Jednostka organizacyjna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27D30ACF" w:rsidR="4549D576" w:rsidRPr="00EB068B" w:rsidRDefault="00EB068B" w:rsidP="4549D576">
            <w:pPr>
              <w:rPr>
                <w:rFonts w:asciiTheme="majorHAnsi" w:hAnsiTheme="majorHAnsi" w:cstheme="majorHAnsi"/>
              </w:rPr>
            </w:pPr>
            <w:r w:rsidRPr="00EB068B">
              <w:rPr>
                <w:rFonts w:asciiTheme="majorHAnsi" w:hAnsiTheme="majorHAnsi" w:cstheme="majorHAnsi"/>
              </w:rPr>
              <w:t>Wydział Nauk Leśnych i Drzewnych</w:t>
            </w:r>
            <w:r>
              <w:rPr>
                <w:rFonts w:asciiTheme="majorHAnsi" w:hAnsiTheme="majorHAnsi" w:cstheme="majorHAnsi"/>
              </w:rPr>
              <w:t>, Katedra Użytkowania, Geomatyki i Gospodarki Przestrzennej</w:t>
            </w:r>
          </w:p>
        </w:tc>
      </w:tr>
      <w:tr w:rsidR="4549D57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(łącznie):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406000F8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20</w:t>
            </w:r>
          </w:p>
        </w:tc>
      </w:tr>
      <w:tr w:rsidR="4549D57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r w:rsidRPr="4549D576">
              <w:rPr>
                <w:rFonts w:ascii="Calibri" w:eastAsia="Calibri" w:hAnsi="Calibri" w:cs="Calibri"/>
              </w:rPr>
              <w:t>Liczba scenariuszy w przedmiocie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66BC4524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DB4F07">
              <w:rPr>
                <w:rFonts w:ascii="Calibri" w:eastAsia="Calibri" w:hAnsi="Calibri" w:cs="Calibri"/>
              </w:rPr>
              <w:t>4</w:t>
            </w:r>
          </w:p>
        </w:tc>
      </w:tr>
      <w:tr w:rsidR="4549D57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wykładów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53B8E923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20</w:t>
            </w:r>
          </w:p>
        </w:tc>
      </w:tr>
      <w:tr w:rsidR="4549D57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ćwiczeń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24C2EEE6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6031D5"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r w:rsidRPr="4549D576">
              <w:rPr>
                <w:rFonts w:ascii="Calibri" w:eastAsia="Calibri" w:hAnsi="Calibri" w:cs="Calibri"/>
              </w:rPr>
              <w:t>Liczba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3778C24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2</w:t>
            </w:r>
          </w:p>
        </w:tc>
      </w:tr>
      <w:tr w:rsidR="4549D576" w:rsidRPr="006A270D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r w:rsidRPr="4549D576">
              <w:rPr>
                <w:rFonts w:ascii="Calibri" w:eastAsia="Calibri" w:hAnsi="Calibri" w:cs="Calibri"/>
              </w:rPr>
              <w:t>Koordynator przedmiotu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49C4200A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d</w:t>
            </w:r>
            <w:r w:rsidR="00EB068B" w:rsidRPr="00EB068B">
              <w:rPr>
                <w:rFonts w:ascii="Calibri" w:eastAsia="Calibri" w:hAnsi="Calibri" w:cs="Calibri"/>
              </w:rPr>
              <w:t xml:space="preserve">r </w:t>
            </w:r>
            <w:r w:rsidR="006031D5">
              <w:rPr>
                <w:rFonts w:ascii="Calibri" w:eastAsia="Calibri" w:hAnsi="Calibri" w:cs="Calibri"/>
              </w:rPr>
              <w:t>inż.</w:t>
            </w:r>
            <w:r w:rsidR="00EB068B" w:rsidRPr="00EB068B">
              <w:rPr>
                <w:rFonts w:ascii="Calibri" w:eastAsia="Calibri" w:hAnsi="Calibri" w:cs="Calibri"/>
              </w:rPr>
              <w:t xml:space="preserve"> Joanna Budnicka-K</w:t>
            </w:r>
            <w:r w:rsidR="00EB068B">
              <w:rPr>
                <w:rFonts w:ascii="Calibri" w:eastAsia="Calibri" w:hAnsi="Calibri" w:cs="Calibri"/>
              </w:rPr>
              <w:t>osior</w:t>
            </w:r>
          </w:p>
        </w:tc>
      </w:tr>
    </w:tbl>
    <w:p w14:paraId="6B2CB23D" w14:textId="3B74215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5672A74E" w:rsidR="4549D576" w:rsidRDefault="4549D576" w:rsidP="4549D576">
            <w:r w:rsidRPr="4549D576">
              <w:rPr>
                <w:rFonts w:ascii="Calibri" w:eastAsia="Calibri" w:hAnsi="Calibri" w:cs="Calibri"/>
              </w:rPr>
              <w:t>Scenariusz nr</w:t>
            </w:r>
            <w:r w:rsidR="00EB068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311062D9" w:rsidR="4549D576" w:rsidRDefault="4549D576" w:rsidP="4549D576">
            <w:r w:rsidRPr="4B4F1B7E">
              <w:rPr>
                <w:rFonts w:ascii="Calibri" w:eastAsia="Calibri" w:hAnsi="Calibri" w:cs="Calibri"/>
              </w:rPr>
              <w:t xml:space="preserve"> </w:t>
            </w:r>
            <w:r w:rsidR="008A624C">
              <w:rPr>
                <w:rFonts w:ascii="Calibri" w:eastAsia="Calibri" w:hAnsi="Calibri" w:cs="Calibri"/>
              </w:rPr>
              <w:t>4</w:t>
            </w:r>
          </w:p>
        </w:tc>
      </w:tr>
      <w:tr w:rsidR="4549D576" w:rsidRPr="00BA361E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Default="4549D576" w:rsidP="4549D576">
            <w:r w:rsidRPr="4549D576">
              <w:rPr>
                <w:rFonts w:ascii="Calibri" w:eastAsia="Calibri" w:hAnsi="Calibri" w:cs="Calibri"/>
              </w:rPr>
              <w:t>Temat zajęć/blok tematyczny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DF0F12" w14:textId="77777777" w:rsidR="4549D576" w:rsidRDefault="4549D576" w:rsidP="4549D576">
            <w:pPr>
              <w:rPr>
                <w:rFonts w:ascii="Calibri" w:eastAsia="Calibri" w:hAnsi="Calibri" w:cs="Calibri"/>
              </w:rPr>
            </w:pPr>
            <w:r w:rsidRPr="00EB068B">
              <w:rPr>
                <w:rFonts w:ascii="Calibri" w:eastAsia="Calibri" w:hAnsi="Calibri" w:cs="Calibri"/>
              </w:rPr>
              <w:t xml:space="preserve"> </w:t>
            </w:r>
            <w:r w:rsidR="008A624C">
              <w:rPr>
                <w:rFonts w:ascii="Calibri" w:eastAsia="Calibri" w:hAnsi="Calibri" w:cs="Calibri"/>
              </w:rPr>
              <w:t>Gospodarowanie na obszarach pozbawionych miejscowych planów zagospodarowania przestrzennego</w:t>
            </w:r>
            <w:r w:rsidR="00616381">
              <w:rPr>
                <w:rFonts w:ascii="Calibri" w:eastAsia="Calibri" w:hAnsi="Calibri" w:cs="Calibri"/>
              </w:rPr>
              <w:t xml:space="preserve">. </w:t>
            </w:r>
          </w:p>
          <w:p w14:paraId="6B9785BA" w14:textId="77777777" w:rsidR="00BA361E" w:rsidRDefault="00BA361E" w:rsidP="4549D576">
            <w:pPr>
              <w:rPr>
                <w:rFonts w:asciiTheme="majorHAnsi" w:hAnsiTheme="majorHAnsi" w:cstheme="majorHAnsi"/>
              </w:rPr>
            </w:pPr>
            <w:r w:rsidRPr="00BA361E">
              <w:rPr>
                <w:rFonts w:asciiTheme="majorHAnsi" w:hAnsiTheme="majorHAnsi" w:cstheme="majorHAnsi"/>
              </w:rPr>
              <w:t>Prawo budowlane i jego związki z systemem planowania przestrzennego.</w:t>
            </w:r>
          </w:p>
          <w:p w14:paraId="6A5818A6" w14:textId="5E42073F" w:rsidR="008157E7" w:rsidRPr="00BA361E" w:rsidRDefault="008157E7" w:rsidP="4549D57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Zaliczenie pisemne.</w:t>
            </w:r>
          </w:p>
        </w:tc>
      </w:tr>
      <w:tr w:rsidR="4549D576" w:rsidRPr="00EB068B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Default="4549D576" w:rsidP="4549D576">
            <w:r w:rsidRPr="4549D576">
              <w:rPr>
                <w:rFonts w:ascii="Calibri" w:eastAsia="Calibri" w:hAnsi="Calibri" w:cs="Calibri"/>
              </w:rPr>
              <w:t>Forma zajęć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04D9C772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wykład</w:t>
            </w:r>
          </w:p>
        </w:tc>
      </w:tr>
      <w:tr w:rsidR="4549D576" w:rsidRPr="00EB068B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4608AD05" w:rsidR="4549D576" w:rsidRPr="00EB068B" w:rsidRDefault="008157E7" w:rsidP="4549D576">
            <w:r>
              <w:rPr>
                <w:rFonts w:ascii="Calibri" w:eastAsia="Calibri" w:hAnsi="Calibri" w:cs="Calibri"/>
              </w:rPr>
              <w:t>270</w:t>
            </w:r>
            <w:r w:rsidR="008A624C">
              <w:rPr>
                <w:rFonts w:ascii="Calibri" w:eastAsia="Calibri" w:hAnsi="Calibri" w:cs="Calibri"/>
              </w:rPr>
              <w:t xml:space="preserve"> min.</w:t>
            </w:r>
          </w:p>
        </w:tc>
      </w:tr>
      <w:tr w:rsidR="4549D576" w:rsidRPr="00BA361E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28633C" w14:textId="77777777" w:rsidR="4549D576" w:rsidRDefault="00317D07" w:rsidP="4549D576">
            <w:pPr>
              <w:rPr>
                <w:rFonts w:asciiTheme="majorHAnsi" w:hAnsiTheme="majorHAnsi" w:cstheme="majorHAnsi"/>
              </w:rPr>
            </w:pPr>
            <w:r w:rsidRPr="00317D07">
              <w:rPr>
                <w:rFonts w:asciiTheme="majorHAnsi" w:hAnsiTheme="majorHAnsi" w:cstheme="majorHAnsi"/>
              </w:rPr>
              <w:t xml:space="preserve">Zapoznanie ze </w:t>
            </w:r>
            <w:r w:rsidR="00C92536" w:rsidRPr="00C92536">
              <w:rPr>
                <w:rFonts w:asciiTheme="majorHAnsi" w:hAnsiTheme="majorHAnsi" w:cstheme="majorHAnsi"/>
              </w:rPr>
              <w:t>specyfiką, procedurami oraz konsekwencjami prowadzenia polityki przestrzennej i realizacji procesu inwestycyjnego na terenach, dla których nie uchwalono miejscowego planu zagospodarowania przestrzennego, ze szczególnym uwzględnieniem roli decyzji administracyjnych</w:t>
            </w:r>
            <w:r w:rsidR="00C92536">
              <w:rPr>
                <w:rFonts w:asciiTheme="majorHAnsi" w:hAnsiTheme="majorHAnsi" w:cstheme="majorHAnsi"/>
              </w:rPr>
              <w:t>, tj. decyzji o ustaleniu lokalizacji inwestycji celu publicznego i decyzji o warunkach zabudowy.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3FDD7D17" w14:textId="77777777" w:rsidR="00BA361E" w:rsidRDefault="00BA361E" w:rsidP="4549D576">
            <w:pPr>
              <w:rPr>
                <w:rFonts w:asciiTheme="majorHAnsi" w:hAnsiTheme="majorHAnsi" w:cstheme="majorHAnsi"/>
              </w:rPr>
            </w:pPr>
            <w:r w:rsidRPr="00BA361E">
              <w:rPr>
                <w:rFonts w:asciiTheme="majorHAnsi" w:hAnsiTheme="majorHAnsi" w:cstheme="majorHAnsi"/>
              </w:rPr>
              <w:lastRenderedPageBreak/>
              <w:t>Wyjaśnienie</w:t>
            </w:r>
            <w:r>
              <w:rPr>
                <w:rFonts w:asciiTheme="majorHAnsi" w:hAnsiTheme="majorHAnsi" w:cstheme="majorHAnsi"/>
              </w:rPr>
              <w:t>,</w:t>
            </w:r>
            <w:r w:rsidRPr="00BA361E">
              <w:rPr>
                <w:rFonts w:asciiTheme="majorHAnsi" w:hAnsiTheme="majorHAnsi" w:cstheme="majorHAnsi"/>
              </w:rPr>
              <w:t xml:space="preserve"> jakie istnieją relacje i zależności pomiędzy Prawem budowlanym a systemem planowania przestrzennego oraz uświadomienie, w jaki sposób lokalne dokumenty planistyczne warunkują proces wydawania pozwoleń na budowę.  </w:t>
            </w:r>
          </w:p>
          <w:p w14:paraId="18614C63" w14:textId="726B35E3" w:rsidR="008157E7" w:rsidRPr="00317D07" w:rsidRDefault="008157E7" w:rsidP="4549D57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Zaliczenie pisemne.</w:t>
            </w:r>
          </w:p>
        </w:tc>
      </w:tr>
      <w:tr w:rsidR="4549D576" w:rsidRPr="006A270D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lastRenderedPageBreak/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7145F1" w14:textId="7618C5D1" w:rsidR="4549D576" w:rsidRPr="00BA361E" w:rsidRDefault="00BA361E" w:rsidP="00BA361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</w:t>
            </w:r>
            <w:r w:rsidR="00C92536" w:rsidRPr="00BA361E">
              <w:rPr>
                <w:rFonts w:asciiTheme="majorHAnsi" w:hAnsiTheme="majorHAnsi" w:cstheme="majorHAnsi"/>
              </w:rPr>
              <w:t>mówienie pojęcia inwestycji celu publicznego i zasad jej lokalizacji na terenach pozbawionych planu miejscowego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0A63632F" w14:textId="77777777" w:rsidR="00C92536" w:rsidRDefault="00BA361E" w:rsidP="00BA361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</w:t>
            </w:r>
            <w:r w:rsidR="00C92536" w:rsidRPr="00BA361E">
              <w:rPr>
                <w:rFonts w:asciiTheme="majorHAnsi" w:hAnsiTheme="majorHAnsi" w:cstheme="majorHAnsi"/>
              </w:rPr>
              <w:t>yjaśnienie mechanizmu wydawania decyzji o warunkach zabudowy, z uwzględnieniem w szczególności reformy planistycznej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695FA177" w14:textId="77777777" w:rsidR="00BA361E" w:rsidRPr="00BA361E" w:rsidRDefault="00BA361E" w:rsidP="00BA361E">
            <w:pPr>
              <w:rPr>
                <w:rFonts w:asciiTheme="majorHAnsi" w:hAnsiTheme="majorHAnsi" w:cstheme="majorHAnsi"/>
              </w:rPr>
            </w:pPr>
            <w:r w:rsidRPr="00BA361E">
              <w:rPr>
                <w:rFonts w:asciiTheme="majorHAnsi" w:hAnsiTheme="majorHAnsi" w:cstheme="majorHAnsi"/>
              </w:rPr>
              <w:t>Uświadomienie i zrozumienie roli aktu planistycznego oraz decyzji o warunkach zabudowy i zagospodarowania terenu w procedurze budowlanej.</w:t>
            </w:r>
          </w:p>
          <w:p w14:paraId="7CECC531" w14:textId="77777777" w:rsidR="00BA361E" w:rsidRDefault="00BA361E" w:rsidP="00BA361E">
            <w:pPr>
              <w:rPr>
                <w:rFonts w:asciiTheme="majorHAnsi" w:hAnsiTheme="majorHAnsi" w:cstheme="majorHAnsi"/>
              </w:rPr>
            </w:pPr>
            <w:r w:rsidRPr="00BA361E">
              <w:rPr>
                <w:rFonts w:asciiTheme="majorHAnsi" w:hAnsiTheme="majorHAnsi" w:cstheme="majorHAnsi"/>
              </w:rPr>
              <w:t>Wyjaśnienie powiązań między warunkami technicznymi a lokalnymi zasadami zagospodarowania przestrzennego.</w:t>
            </w:r>
          </w:p>
          <w:p w14:paraId="270269CA" w14:textId="6F9D2525" w:rsidR="008157E7" w:rsidRPr="008157E7" w:rsidRDefault="008157E7" w:rsidP="00BA361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Przeprowadzenie zaliczenia pisemnego wraz omówieniem poprawnych rozwiązań po zaliczeniu.</w:t>
            </w:r>
          </w:p>
        </w:tc>
      </w:tr>
      <w:tr w:rsidR="4549D576" w:rsidRPr="006A270D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74106811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komputer, projektor</w:t>
            </w:r>
            <w:r w:rsidR="00C92536">
              <w:rPr>
                <w:rFonts w:ascii="Calibri" w:eastAsia="Calibri" w:hAnsi="Calibri" w:cs="Calibri"/>
              </w:rPr>
              <w:t xml:space="preserve"> multimedialny</w:t>
            </w:r>
            <w:r w:rsidRPr="00EB068B">
              <w:rPr>
                <w:rFonts w:ascii="Calibri" w:eastAsia="Calibri" w:hAnsi="Calibri" w:cs="Calibri"/>
              </w:rPr>
              <w:t xml:space="preserve">, </w:t>
            </w:r>
            <w:r w:rsidR="003C6D29">
              <w:rPr>
                <w:rFonts w:ascii="Calibri" w:eastAsia="Calibri" w:hAnsi="Calibri" w:cs="Calibri"/>
              </w:rPr>
              <w:t xml:space="preserve">tablica </w:t>
            </w:r>
            <w:proofErr w:type="spellStart"/>
            <w:r w:rsidR="003C6D29">
              <w:rPr>
                <w:rFonts w:ascii="Calibri" w:eastAsia="Calibri" w:hAnsi="Calibri" w:cs="Calibri"/>
              </w:rPr>
              <w:t>suchościeralna</w:t>
            </w:r>
            <w:proofErr w:type="spellEnd"/>
            <w:r w:rsidR="003C6D29">
              <w:rPr>
                <w:rFonts w:ascii="Calibri" w:eastAsia="Calibri" w:hAnsi="Calibri" w:cs="Calibri"/>
              </w:rPr>
              <w:t xml:space="preserve">, </w:t>
            </w:r>
            <w:r w:rsidRPr="00EB068B">
              <w:rPr>
                <w:rFonts w:ascii="Calibri" w:eastAsia="Calibri" w:hAnsi="Calibri" w:cs="Calibri"/>
              </w:rPr>
              <w:t xml:space="preserve">dostęp do </w:t>
            </w:r>
            <w:proofErr w:type="spellStart"/>
            <w:r w:rsidRPr="00EB068B">
              <w:rPr>
                <w:rFonts w:ascii="Calibri" w:eastAsia="Calibri" w:hAnsi="Calibri" w:cs="Calibri"/>
              </w:rPr>
              <w:t>internetu</w:t>
            </w:r>
            <w:proofErr w:type="spellEnd"/>
          </w:p>
        </w:tc>
      </w:tr>
      <w:tr w:rsidR="4549D576" w:rsidRPr="006A270D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Default="4549D576" w:rsidP="4549D576">
            <w:r w:rsidRPr="4549D576">
              <w:rPr>
                <w:rFonts w:ascii="Calibri" w:eastAsia="Calibri" w:hAnsi="Calibri" w:cs="Calibri"/>
              </w:rPr>
              <w:t>Czynności organizacyjne i przygotowawcze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2D194D9A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przygotowanie materiałów, ustawienie sprzętu</w:t>
            </w:r>
            <w:r w:rsidR="008157E7">
              <w:rPr>
                <w:rFonts w:ascii="Calibri" w:eastAsia="Calibri" w:hAnsi="Calibri" w:cs="Calibri"/>
              </w:rPr>
              <w:t>, sprawdzenie listy obecności przed zaliczeniem</w:t>
            </w:r>
          </w:p>
        </w:tc>
      </w:tr>
    </w:tbl>
    <w:p w14:paraId="457686D5" w14:textId="04D697B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6A270D" w14:paraId="09B972FA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Default="4549D576" w:rsidP="4549D576">
            <w:r w:rsidRPr="4549D576">
              <w:rPr>
                <w:rFonts w:ascii="Calibri" w:eastAsia="Calibri" w:hAnsi="Calibri" w:cs="Calibri"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2FFC051D" w:rsidR="4549D576" w:rsidRPr="00616381" w:rsidRDefault="00C92536" w:rsidP="4549D576">
            <w:r w:rsidRPr="00616381">
              <w:rPr>
                <w:rFonts w:ascii="Calibri" w:eastAsia="Calibri" w:hAnsi="Calibri" w:cs="Calibri"/>
              </w:rPr>
              <w:t>Inwestycja celu publicznego i jej realizacja w przypadku braku planu miejscowego</w:t>
            </w:r>
          </w:p>
        </w:tc>
      </w:tr>
      <w:tr w:rsidR="4549D576" w14:paraId="16784BF6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Default="4549D576" w:rsidP="4549D576"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75FE421E" w:rsidR="4549D576" w:rsidRPr="00616381" w:rsidRDefault="4549D576" w:rsidP="4549D576">
            <w:r w:rsidRPr="00616381">
              <w:rPr>
                <w:rFonts w:ascii="Calibri" w:eastAsia="Calibri" w:hAnsi="Calibri" w:cs="Calibri"/>
              </w:rPr>
              <w:t xml:space="preserve"> </w:t>
            </w:r>
            <w:r w:rsidR="00BA361E">
              <w:rPr>
                <w:rFonts w:ascii="Calibri" w:eastAsia="Calibri" w:hAnsi="Calibri" w:cs="Calibri"/>
              </w:rPr>
              <w:t>45</w:t>
            </w:r>
            <w:r w:rsidR="00C92536" w:rsidRPr="00616381">
              <w:rPr>
                <w:rFonts w:ascii="Calibri" w:eastAsia="Calibri" w:hAnsi="Calibri" w:cs="Calibri"/>
              </w:rPr>
              <w:t xml:space="preserve"> min.</w:t>
            </w:r>
          </w:p>
        </w:tc>
      </w:tr>
      <w:tr w:rsidR="4549D576" w:rsidRPr="006A270D" w14:paraId="545F9491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6A2C1A" w14:textId="4242F29A" w:rsidR="4549D576" w:rsidRPr="00BA361E" w:rsidRDefault="00BA361E" w:rsidP="00BA361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</w:t>
            </w:r>
            <w:r w:rsidR="00C92536" w:rsidRPr="00BA361E">
              <w:rPr>
                <w:rFonts w:ascii="Calibri" w:eastAsia="Calibri" w:hAnsi="Calibri" w:cs="Calibri"/>
              </w:rPr>
              <w:t>yjaśnienie pojęcia inwestycji celu publicznego</w:t>
            </w:r>
            <w:r>
              <w:rPr>
                <w:rFonts w:ascii="Calibri" w:eastAsia="Calibri" w:hAnsi="Calibri" w:cs="Calibri"/>
              </w:rPr>
              <w:t>.</w:t>
            </w:r>
          </w:p>
          <w:p w14:paraId="5E2FF2CB" w14:textId="53AFD54A" w:rsidR="00C92536" w:rsidRPr="00BA361E" w:rsidRDefault="00BA361E" w:rsidP="00BA361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</w:t>
            </w:r>
            <w:r w:rsidR="00C92536" w:rsidRPr="00BA361E">
              <w:rPr>
                <w:rFonts w:ascii="Calibri" w:eastAsia="Calibri" w:hAnsi="Calibri" w:cs="Calibri"/>
              </w:rPr>
              <w:t>mówienie przepisów prawnych z zakresu wydawania decyzji o ustaleniu lokalizacji inwestycji celu publicznego</w:t>
            </w:r>
            <w:r>
              <w:rPr>
                <w:rFonts w:ascii="Calibri" w:eastAsia="Calibri" w:hAnsi="Calibri" w:cs="Calibri"/>
              </w:rPr>
              <w:t>.</w:t>
            </w:r>
          </w:p>
          <w:p w14:paraId="01FB0F28" w14:textId="3D48277A" w:rsidR="00C92536" w:rsidRPr="00BA361E" w:rsidRDefault="00BA361E" w:rsidP="00BA361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Omówienie i analiza</w:t>
            </w:r>
            <w:r w:rsidR="00616381" w:rsidRPr="00BA361E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przykładu</w:t>
            </w:r>
            <w:r w:rsidR="00616381" w:rsidRPr="00BA361E">
              <w:rPr>
                <w:rFonts w:ascii="Calibri" w:eastAsia="Calibri" w:hAnsi="Calibri" w:cs="Calibri"/>
              </w:rPr>
              <w:t xml:space="preserve"> decyzji o ustaleniu lokalizacji inwestycji celu publicznego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4549D576" w:rsidRPr="008A624C" w14:paraId="43106AFA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Default="4549D576" w:rsidP="4549D576">
            <w:r w:rsidRPr="4549D576">
              <w:rPr>
                <w:rFonts w:ascii="Calibri" w:eastAsia="Calibri" w:hAnsi="Calibri" w:cs="Calibri"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76219BD6" w:rsidR="4549D576" w:rsidRPr="00F31A68" w:rsidRDefault="00616381" w:rsidP="4549D576">
            <w:r w:rsidRPr="00F31A68">
              <w:rPr>
                <w:rFonts w:ascii="Calibri" w:eastAsia="Calibri" w:hAnsi="Calibri" w:cs="Calibri"/>
              </w:rPr>
              <w:t>Decyzja o warunkach zabudowy</w:t>
            </w:r>
          </w:p>
        </w:tc>
      </w:tr>
      <w:tr w:rsidR="4549D576" w14:paraId="531E2933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Default="4549D576" w:rsidP="4549D576"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38700A0A" w:rsidR="4549D576" w:rsidRPr="00F31A68" w:rsidRDefault="4549D576" w:rsidP="4549D576">
            <w:r w:rsidRPr="00F31A68">
              <w:rPr>
                <w:rFonts w:ascii="Calibri" w:eastAsia="Calibri" w:hAnsi="Calibri" w:cs="Calibri"/>
              </w:rPr>
              <w:t xml:space="preserve"> </w:t>
            </w:r>
            <w:r w:rsidR="00BA361E">
              <w:rPr>
                <w:rFonts w:ascii="Calibri" w:eastAsia="Calibri" w:hAnsi="Calibri" w:cs="Calibri"/>
              </w:rPr>
              <w:t>60</w:t>
            </w:r>
            <w:r w:rsidR="00616381" w:rsidRPr="00F31A68">
              <w:rPr>
                <w:rFonts w:ascii="Calibri" w:eastAsia="Calibri" w:hAnsi="Calibri" w:cs="Calibri"/>
              </w:rPr>
              <w:t xml:space="preserve"> min.</w:t>
            </w:r>
          </w:p>
        </w:tc>
      </w:tr>
      <w:tr w:rsidR="4549D576" w:rsidRPr="008A624C" w14:paraId="4184316D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BF2DFD" w14:textId="23E3AF11" w:rsidR="4549D576" w:rsidRPr="00BA361E" w:rsidRDefault="00BA361E" w:rsidP="00BA361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</w:t>
            </w:r>
            <w:r w:rsidR="00616381" w:rsidRPr="00BA361E">
              <w:rPr>
                <w:rFonts w:asciiTheme="majorHAnsi" w:hAnsiTheme="majorHAnsi" w:cstheme="majorHAnsi"/>
              </w:rPr>
              <w:t>mówienie roli decyzji o warunkach zabudowy i celu jej wydawania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5EEEC320" w14:textId="60BC7144" w:rsidR="00616381" w:rsidRPr="00BA361E" w:rsidRDefault="00BA361E" w:rsidP="00BA361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</w:t>
            </w:r>
            <w:r w:rsidR="00616381" w:rsidRPr="00BA361E">
              <w:rPr>
                <w:rFonts w:asciiTheme="majorHAnsi" w:hAnsiTheme="majorHAnsi" w:cstheme="majorHAnsi"/>
              </w:rPr>
              <w:t>rezentacja kluczowych warunków, jakie należy spełnić, aby uzyskać decyzję o warunkach zabudowy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2C350599" w14:textId="04A2CADE" w:rsidR="00616381" w:rsidRPr="00BA361E" w:rsidRDefault="00BA361E" w:rsidP="00BA361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616381" w:rsidRPr="00BA361E">
              <w:rPr>
                <w:rFonts w:asciiTheme="majorHAnsi" w:hAnsiTheme="majorHAnsi" w:cstheme="majorHAnsi"/>
              </w:rPr>
              <w:t>naliza procedury uzyskiwania decyzji o warunkach zabudowy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71F5D736" w14:textId="21FFF13F" w:rsidR="00616381" w:rsidRPr="00BA361E" w:rsidRDefault="00BA361E" w:rsidP="00BA361E">
            <w:r>
              <w:rPr>
                <w:rFonts w:asciiTheme="majorHAnsi" w:hAnsiTheme="majorHAnsi" w:cstheme="majorHAnsi"/>
              </w:rPr>
              <w:t>O</w:t>
            </w:r>
            <w:r w:rsidR="00616381" w:rsidRPr="00BA361E">
              <w:rPr>
                <w:rFonts w:asciiTheme="majorHAnsi" w:hAnsiTheme="majorHAnsi" w:cstheme="majorHAnsi"/>
              </w:rPr>
              <w:t>mówienie istoty analizy urbanistycznej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  <w:tr w:rsidR="00BA361E" w:rsidRPr="006A270D" w14:paraId="28FE880F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9EA0A0" w14:textId="590A51A3" w:rsidR="00BA361E" w:rsidRPr="00EB068B" w:rsidRDefault="00BA361E" w:rsidP="00BA361E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lastRenderedPageBreak/>
              <w:t xml:space="preserve">Nazwa zagadnienia </w:t>
            </w: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84C821" w14:textId="3978B829" w:rsidR="00BA361E" w:rsidRPr="00BA361E" w:rsidRDefault="00BA361E" w:rsidP="00BA361E">
            <w:pPr>
              <w:rPr>
                <w:rFonts w:asciiTheme="majorHAnsi" w:hAnsiTheme="majorHAnsi" w:cstheme="majorHAnsi"/>
              </w:rPr>
            </w:pPr>
            <w:r w:rsidRPr="00BA361E">
              <w:rPr>
                <w:rFonts w:asciiTheme="majorHAnsi" w:hAnsiTheme="majorHAnsi" w:cstheme="majorHAnsi"/>
              </w:rPr>
              <w:t xml:space="preserve">Rola aktu planowania przestrzennego </w:t>
            </w:r>
            <w:r w:rsidR="003C6D29">
              <w:rPr>
                <w:rFonts w:asciiTheme="majorHAnsi" w:hAnsiTheme="majorHAnsi" w:cstheme="majorHAnsi"/>
              </w:rPr>
              <w:t xml:space="preserve">oraz </w:t>
            </w:r>
            <w:r w:rsidRPr="00BA361E">
              <w:rPr>
                <w:rFonts w:asciiTheme="majorHAnsi" w:hAnsiTheme="majorHAnsi" w:cstheme="majorHAnsi"/>
              </w:rPr>
              <w:t>decyzji o warunkach zabudowy i zagospodarowania przestrzennego w procedurze budowlanej.</w:t>
            </w:r>
          </w:p>
        </w:tc>
      </w:tr>
      <w:tr w:rsidR="00BA361E" w:rsidRPr="008A624C" w14:paraId="17EF7103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DBB57D" w14:textId="4D879B0A" w:rsidR="00BA361E" w:rsidRPr="00EB068B" w:rsidRDefault="00BA361E" w:rsidP="00BA361E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CE5068" w14:textId="4BE7D660" w:rsidR="00BA361E" w:rsidRPr="00BA361E" w:rsidRDefault="00BA361E" w:rsidP="00BA361E">
            <w:pPr>
              <w:rPr>
                <w:rFonts w:asciiTheme="majorHAnsi" w:hAnsiTheme="majorHAnsi" w:cstheme="majorHAnsi"/>
              </w:rPr>
            </w:pPr>
            <w:r w:rsidRPr="00BA361E">
              <w:rPr>
                <w:rFonts w:asciiTheme="majorHAnsi" w:eastAsia="Calibri" w:hAnsiTheme="majorHAnsi" w:cstheme="majorHAnsi"/>
              </w:rPr>
              <w:t xml:space="preserve"> </w:t>
            </w:r>
            <w:r>
              <w:rPr>
                <w:rFonts w:asciiTheme="majorHAnsi" w:eastAsia="Calibri" w:hAnsiTheme="majorHAnsi" w:cstheme="majorHAnsi"/>
              </w:rPr>
              <w:t>45</w:t>
            </w:r>
            <w:r w:rsidRPr="00BA361E">
              <w:rPr>
                <w:rFonts w:asciiTheme="majorHAnsi" w:eastAsia="Calibri" w:hAnsiTheme="majorHAnsi" w:cstheme="majorHAnsi"/>
              </w:rPr>
              <w:t xml:space="preserve"> min.</w:t>
            </w:r>
          </w:p>
        </w:tc>
      </w:tr>
      <w:tr w:rsidR="00BA361E" w:rsidRPr="006A270D" w14:paraId="5EFAE872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7ADA2B" w14:textId="7837F5AA" w:rsidR="00BA361E" w:rsidRPr="00EB068B" w:rsidRDefault="00BA361E" w:rsidP="00BA361E">
            <w:pPr>
              <w:rPr>
                <w:rFonts w:ascii="Calibri" w:eastAsia="Calibri" w:hAnsi="Calibri" w:cs="Calibri"/>
              </w:rPr>
            </w:pPr>
            <w:r w:rsidRPr="00EB068B">
              <w:rPr>
                <w:rFonts w:ascii="Calibri" w:eastAsia="Calibri" w:hAnsi="Calibri" w:cs="Calibri"/>
              </w:rPr>
              <w:t xml:space="preserve">Sekwencja działań, zadań ćwiczeń lub innych aktywności w ramach zagadnienia </w:t>
            </w: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D642A4" w14:textId="77777777" w:rsidR="00BA361E" w:rsidRPr="00BA361E" w:rsidRDefault="00BA361E" w:rsidP="00BA361E">
            <w:pPr>
              <w:rPr>
                <w:rFonts w:asciiTheme="majorHAnsi" w:hAnsiTheme="majorHAnsi" w:cstheme="majorHAnsi"/>
              </w:rPr>
            </w:pPr>
            <w:r w:rsidRPr="00BA361E">
              <w:rPr>
                <w:rFonts w:asciiTheme="majorHAnsi" w:hAnsiTheme="majorHAnsi" w:cstheme="majorHAnsi"/>
              </w:rPr>
              <w:t>Wskazanie roli organu administracji architektoniczno-budowlanej w procedurze inwestycyjnej na podstawie przepisów prawnych.</w:t>
            </w:r>
          </w:p>
          <w:p w14:paraId="26106B8E" w14:textId="08C78099" w:rsidR="00BA361E" w:rsidRPr="00BA361E" w:rsidRDefault="00BA361E" w:rsidP="00BA361E">
            <w:pPr>
              <w:rPr>
                <w:rFonts w:asciiTheme="majorHAnsi" w:hAnsiTheme="majorHAnsi" w:cstheme="majorHAnsi"/>
              </w:rPr>
            </w:pPr>
            <w:r w:rsidRPr="00BA361E">
              <w:rPr>
                <w:rFonts w:asciiTheme="majorHAnsi" w:hAnsiTheme="majorHAnsi" w:cstheme="majorHAnsi"/>
              </w:rPr>
              <w:t>Studium przypadku – analiza zgodności wybranego projektu budynku z ustaleniami planu miejscowego.</w:t>
            </w:r>
          </w:p>
        </w:tc>
      </w:tr>
      <w:tr w:rsidR="00BA361E" w:rsidRPr="006A270D" w14:paraId="7455EBC7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090596" w14:textId="2132AC3C" w:rsidR="00BA361E" w:rsidRPr="00EB068B" w:rsidRDefault="00BA361E" w:rsidP="00BA361E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 xml:space="preserve">Nazwa zagadnienia </w:t>
            </w: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280BB5" w14:textId="689D1A2A" w:rsidR="00BA361E" w:rsidRPr="00BA361E" w:rsidRDefault="00BA361E" w:rsidP="00BA361E">
            <w:pPr>
              <w:rPr>
                <w:rFonts w:asciiTheme="majorHAnsi" w:hAnsiTheme="majorHAnsi" w:cstheme="majorHAnsi"/>
              </w:rPr>
            </w:pPr>
            <w:r w:rsidRPr="00BA361E">
              <w:rPr>
                <w:rFonts w:asciiTheme="majorHAnsi" w:hAnsiTheme="majorHAnsi" w:cstheme="majorHAnsi"/>
              </w:rPr>
              <w:t>Warunki techniczne a lokalne zasady zagospodarowania przestrzennego</w:t>
            </w:r>
          </w:p>
        </w:tc>
      </w:tr>
      <w:tr w:rsidR="00BA361E" w:rsidRPr="00BA361E" w14:paraId="69D618AA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6323C5" w14:textId="56D6B19A" w:rsidR="00BA361E" w:rsidRPr="00EB068B" w:rsidRDefault="00BA361E" w:rsidP="00BA361E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5FF8BC" w14:textId="6E019A04" w:rsidR="00BA361E" w:rsidRPr="00BA361E" w:rsidRDefault="00BA361E" w:rsidP="00BA361E">
            <w:pPr>
              <w:rPr>
                <w:rFonts w:asciiTheme="majorHAnsi" w:hAnsiTheme="majorHAnsi" w:cstheme="majorHAnsi"/>
              </w:rPr>
            </w:pPr>
            <w:r w:rsidRPr="00BA361E">
              <w:rPr>
                <w:rFonts w:asciiTheme="majorHAnsi" w:eastAsia="Calibri" w:hAnsiTheme="majorHAnsi" w:cstheme="majorHAnsi"/>
              </w:rPr>
              <w:t xml:space="preserve"> 30 min.</w:t>
            </w:r>
          </w:p>
        </w:tc>
      </w:tr>
      <w:tr w:rsidR="00BA361E" w:rsidRPr="006A270D" w14:paraId="50587B3C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D4B7C" w14:textId="7BF49AB4" w:rsidR="00BA361E" w:rsidRPr="00EB068B" w:rsidRDefault="00BA361E" w:rsidP="00BA361E">
            <w:pPr>
              <w:rPr>
                <w:rFonts w:ascii="Calibri" w:eastAsia="Calibri" w:hAnsi="Calibri" w:cs="Calibri"/>
              </w:rPr>
            </w:pPr>
            <w:r w:rsidRPr="00EB068B">
              <w:rPr>
                <w:rFonts w:ascii="Calibri" w:eastAsia="Calibri" w:hAnsi="Calibri" w:cs="Calibri"/>
              </w:rPr>
              <w:t xml:space="preserve">Sekwencja działań, zadań ćwiczeń lub innych aktywności w ramach zagadnienia </w:t>
            </w: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59455" w14:textId="4E7E86B6" w:rsidR="00BA361E" w:rsidRPr="00BA361E" w:rsidRDefault="00BA361E" w:rsidP="00BA361E">
            <w:pPr>
              <w:rPr>
                <w:rFonts w:asciiTheme="majorHAnsi" w:hAnsiTheme="majorHAnsi" w:cstheme="majorHAnsi"/>
              </w:rPr>
            </w:pPr>
            <w:r w:rsidRPr="00BA361E">
              <w:rPr>
                <w:rFonts w:asciiTheme="majorHAnsi" w:hAnsiTheme="majorHAnsi" w:cstheme="majorHAnsi"/>
              </w:rPr>
              <w:t xml:space="preserve">Omówienie konkretnych przepisów i pojęć, w których warunki techniczne i plany miejscowe wchodzą ze sobą w bezpośrednią interakcję. </w:t>
            </w:r>
          </w:p>
        </w:tc>
      </w:tr>
      <w:tr w:rsidR="008157E7" w:rsidRPr="006A270D" w14:paraId="625A7627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B79B4A" w14:textId="430212DD" w:rsidR="008157E7" w:rsidRPr="00EB068B" w:rsidRDefault="008157E7" w:rsidP="008157E7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 xml:space="preserve">Nazwa zagadnienia 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CD3AED" w14:textId="677ED414" w:rsidR="008157E7" w:rsidRPr="00BA361E" w:rsidRDefault="008157E7" w:rsidP="008157E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Zaliczenie pisemne</w:t>
            </w:r>
            <w:r w:rsidR="00CE49FB">
              <w:rPr>
                <w:rFonts w:asciiTheme="majorHAnsi" w:hAnsiTheme="majorHAnsi" w:cstheme="majorHAnsi"/>
              </w:rPr>
              <w:t xml:space="preserve"> i omówienie prawidłowych rozwiązań</w:t>
            </w:r>
            <w:r w:rsidR="0090173E">
              <w:rPr>
                <w:rFonts w:asciiTheme="majorHAnsi" w:hAnsiTheme="majorHAnsi" w:cstheme="majorHAnsi"/>
              </w:rPr>
              <w:t>.</w:t>
            </w:r>
          </w:p>
        </w:tc>
      </w:tr>
      <w:tr w:rsidR="008157E7" w:rsidRPr="00BA361E" w14:paraId="5F921CE9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CB35E0" w14:textId="4E531DDA" w:rsidR="008157E7" w:rsidRPr="00EB068B" w:rsidRDefault="008157E7" w:rsidP="008157E7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DEC756" w14:textId="3553D60F" w:rsidR="008157E7" w:rsidRPr="00BA361E" w:rsidRDefault="00CE49FB" w:rsidP="008157E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90 min.</w:t>
            </w:r>
          </w:p>
        </w:tc>
      </w:tr>
      <w:tr w:rsidR="008157E7" w:rsidRPr="006A270D" w14:paraId="53918793" w14:textId="77777777" w:rsidTr="00BA36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F2EC1D" w14:textId="5ED25F0E" w:rsidR="008157E7" w:rsidRPr="00EB068B" w:rsidRDefault="008157E7" w:rsidP="008157E7">
            <w:pPr>
              <w:rPr>
                <w:rFonts w:ascii="Calibri" w:eastAsia="Calibri" w:hAnsi="Calibri" w:cs="Calibri"/>
              </w:rPr>
            </w:pPr>
            <w:r w:rsidRPr="00EB068B">
              <w:rPr>
                <w:rFonts w:ascii="Calibri" w:eastAsia="Calibri" w:hAnsi="Calibri" w:cs="Calibri"/>
              </w:rPr>
              <w:t xml:space="preserve">Sekwencja działań, zadań ćwiczeń lub innych aktywności w ramach zagadnienia 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07E1A1" w14:textId="77777777" w:rsidR="008157E7" w:rsidRDefault="00CE49FB" w:rsidP="008157E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Sprawdzenie obecności.</w:t>
            </w:r>
          </w:p>
          <w:p w14:paraId="7E5555ED" w14:textId="05552598" w:rsidR="00CE49FB" w:rsidRDefault="00CE49FB" w:rsidP="008157E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Przygotowanie i rozdanie arkuszy zaliczeniowych (ewentualny podział na grupy).</w:t>
            </w:r>
          </w:p>
          <w:p w14:paraId="6B591542" w14:textId="052AF03E" w:rsidR="00CE49FB" w:rsidRPr="00BA361E" w:rsidRDefault="00CE49FB" w:rsidP="008157E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Omówienie prawidłowych rozwiązań po przeprowadzeniu zaliczenia. 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6A270D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Default="4549D576" w:rsidP="4549D576">
            <w:r w:rsidRPr="4549D576">
              <w:rPr>
                <w:rFonts w:ascii="Calibri" w:eastAsia="Calibri" w:hAnsi="Calibri" w:cs="Calibr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11BA6343" w:rsidR="4549D576" w:rsidRPr="00F31A68" w:rsidRDefault="4549D576" w:rsidP="4549D576">
            <w:r w:rsidRPr="00F31A68">
              <w:rPr>
                <w:rFonts w:ascii="Calibri" w:eastAsia="Calibri" w:hAnsi="Calibri" w:cs="Calibri"/>
              </w:rPr>
              <w:t xml:space="preserve">Wykład, </w:t>
            </w:r>
            <w:r w:rsidR="00616381" w:rsidRPr="00F31A68">
              <w:rPr>
                <w:rFonts w:ascii="Calibri" w:eastAsia="Calibri" w:hAnsi="Calibri" w:cs="Calibri"/>
              </w:rPr>
              <w:t>prezentacja, analiza materiałów źródłowych</w:t>
            </w:r>
            <w:r w:rsidR="00BA361E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BA361E">
              <w:rPr>
                <w:rFonts w:ascii="Calibri" w:eastAsia="Calibri" w:hAnsi="Calibri" w:cs="Calibri"/>
              </w:rPr>
              <w:t>case</w:t>
            </w:r>
            <w:proofErr w:type="spellEnd"/>
            <w:r w:rsidR="00BA361E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A361E">
              <w:rPr>
                <w:rFonts w:ascii="Calibri" w:eastAsia="Calibri" w:hAnsi="Calibri" w:cs="Calibri"/>
              </w:rPr>
              <w:t>study</w:t>
            </w:r>
            <w:proofErr w:type="spellEnd"/>
            <w:r w:rsidR="00CE49FB">
              <w:rPr>
                <w:rFonts w:ascii="Calibri" w:eastAsia="Calibri" w:hAnsi="Calibri" w:cs="Calibri"/>
              </w:rPr>
              <w:t>, weryfikacja wiedzy z informacją zwrotną (feedback).</w:t>
            </w:r>
          </w:p>
        </w:tc>
      </w:tr>
      <w:tr w:rsidR="4549D576" w:rsidRPr="006A270D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Default="4549D576" w:rsidP="4549D576">
            <w:r w:rsidRPr="4549D576">
              <w:rPr>
                <w:rFonts w:ascii="Calibri" w:eastAsia="Calibri" w:hAnsi="Calibri" w:cs="Calibr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25BA97C8" w:rsidR="4549D576" w:rsidRPr="00F31A68" w:rsidRDefault="4549D576" w:rsidP="4549D576">
            <w:r w:rsidRPr="00F31A68">
              <w:rPr>
                <w:rFonts w:ascii="Calibri" w:eastAsia="Calibri" w:hAnsi="Calibri" w:cs="Calibri"/>
              </w:rPr>
              <w:t>Prezentacja multimedialna</w:t>
            </w:r>
            <w:r w:rsidR="008157E7">
              <w:rPr>
                <w:rFonts w:ascii="Calibri" w:eastAsia="Calibri" w:hAnsi="Calibri" w:cs="Calibri"/>
              </w:rPr>
              <w:t xml:space="preserve">, dostęp do </w:t>
            </w:r>
            <w:proofErr w:type="spellStart"/>
            <w:r w:rsidR="008157E7">
              <w:rPr>
                <w:rFonts w:ascii="Calibri" w:eastAsia="Calibri" w:hAnsi="Calibri" w:cs="Calibri"/>
              </w:rPr>
              <w:t>internetu</w:t>
            </w:r>
            <w:proofErr w:type="spellEnd"/>
            <w:r w:rsidR="008157E7">
              <w:rPr>
                <w:rFonts w:ascii="Calibri" w:eastAsia="Calibri" w:hAnsi="Calibri" w:cs="Calibri"/>
              </w:rPr>
              <w:t>.</w:t>
            </w:r>
          </w:p>
        </w:tc>
      </w:tr>
      <w:tr w:rsidR="4549D576" w:rsidRPr="008A624C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Default="4549D576" w:rsidP="4549D576">
            <w:r w:rsidRPr="4549D576">
              <w:rPr>
                <w:rFonts w:ascii="Calibri" w:eastAsia="Calibri" w:hAnsi="Calibri" w:cs="Calibr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4248AE7B" w:rsidR="4549D576" w:rsidRPr="00F31A68" w:rsidRDefault="4549D576" w:rsidP="4549D576">
            <w:r w:rsidRPr="00F31A68">
              <w:rPr>
                <w:rFonts w:ascii="Calibri" w:eastAsia="Calibri" w:hAnsi="Calibri" w:cs="Calibri"/>
              </w:rPr>
              <w:t>praca grupowa</w:t>
            </w:r>
          </w:p>
        </w:tc>
      </w:tr>
      <w:tr w:rsidR="4549D576" w:rsidRPr="006A270D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Default="4549D576" w:rsidP="4549D576">
            <w:r w:rsidRPr="4549D576">
              <w:rPr>
                <w:rFonts w:ascii="Calibri" w:eastAsia="Calibri" w:hAnsi="Calibri" w:cs="Calibr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C107C8" w14:textId="77777777" w:rsidR="00C97AA8" w:rsidRPr="00C97AA8" w:rsidRDefault="00C97AA8" w:rsidP="00C97AA8">
            <w:pPr>
              <w:rPr>
                <w:rFonts w:ascii="Calibri" w:eastAsia="Calibri" w:hAnsi="Calibri" w:cs="Calibri"/>
              </w:rPr>
            </w:pPr>
            <w:r w:rsidRPr="00C97AA8">
              <w:rPr>
                <w:rFonts w:ascii="Calibri" w:eastAsia="Calibri" w:hAnsi="Calibri" w:cs="Calibri"/>
              </w:rPr>
              <w:t>Ustawa z dnia 7 lipca 1994 r. Prawo budowlane (Dz. U. z 1994 r. nr 89, poz. 414)</w:t>
            </w:r>
          </w:p>
          <w:p w14:paraId="275451CF" w14:textId="77777777" w:rsidR="00C97AA8" w:rsidRPr="00C97AA8" w:rsidRDefault="00C97AA8" w:rsidP="00C97AA8">
            <w:pPr>
              <w:rPr>
                <w:rFonts w:ascii="Calibri" w:eastAsia="Calibri" w:hAnsi="Calibri" w:cs="Calibri"/>
              </w:rPr>
            </w:pPr>
            <w:r w:rsidRPr="00C97AA8">
              <w:rPr>
                <w:rFonts w:ascii="Calibri" w:eastAsia="Calibri" w:hAnsi="Calibri" w:cs="Calibri"/>
              </w:rPr>
              <w:t>Ustawa z dnia 21 sierpnia 1997 r. o gospodarce nieruchomościami (Dz. U. z 1997 r. nr 115, poz. 741)</w:t>
            </w:r>
          </w:p>
          <w:p w14:paraId="68D336FB" w14:textId="77777777" w:rsidR="00C97AA8" w:rsidRPr="00C97AA8" w:rsidRDefault="00C97AA8" w:rsidP="00C97AA8">
            <w:pPr>
              <w:rPr>
                <w:rFonts w:ascii="Calibri" w:eastAsia="Calibri" w:hAnsi="Calibri" w:cs="Calibri"/>
              </w:rPr>
            </w:pPr>
            <w:r w:rsidRPr="00C97AA8">
              <w:rPr>
                <w:rFonts w:ascii="Calibri" w:eastAsia="Calibri" w:hAnsi="Calibri" w:cs="Calibri"/>
              </w:rPr>
              <w:t>Ustawa z dnia 27 marca 2003 r. o planowaniu i zagospodarowaniu przestrzennym (Dz. U. z 2003 r. nr 80, poz. 717)</w:t>
            </w:r>
          </w:p>
          <w:p w14:paraId="09F131A6" w14:textId="77777777" w:rsidR="00C97AA8" w:rsidRPr="00C97AA8" w:rsidRDefault="00C97AA8" w:rsidP="00C97AA8">
            <w:pPr>
              <w:rPr>
                <w:rFonts w:ascii="Calibri" w:eastAsia="Calibri" w:hAnsi="Calibri" w:cs="Calibri"/>
              </w:rPr>
            </w:pPr>
            <w:r w:rsidRPr="00C97AA8">
              <w:rPr>
                <w:rFonts w:ascii="Calibri" w:eastAsia="Calibri" w:hAnsi="Calibri" w:cs="Calibri"/>
              </w:rPr>
              <w:t xml:space="preserve">Rozporządzenie Ministra Infrastruktury z dnia 12 kwietnia 2002 r. w sprawie warunków technicznych, </w:t>
            </w:r>
            <w:r w:rsidRPr="00C97AA8">
              <w:rPr>
                <w:rFonts w:ascii="Calibri" w:eastAsia="Calibri" w:hAnsi="Calibri" w:cs="Calibri"/>
              </w:rPr>
              <w:br/>
              <w:t>jakim powinny odpowiadać budynki i ich usytuowanie (Dz. U. z 2002 r., poz. 1225)</w:t>
            </w:r>
          </w:p>
          <w:p w14:paraId="1C90C527" w14:textId="050A6774" w:rsidR="4549D576" w:rsidRPr="00C97AA8" w:rsidRDefault="00C97AA8" w:rsidP="00C97AA8">
            <w:r w:rsidRPr="00C97AA8">
              <w:rPr>
                <w:rFonts w:ascii="Calibri" w:eastAsia="Calibri" w:hAnsi="Calibri" w:cs="Calibri"/>
              </w:rPr>
              <w:t xml:space="preserve">Rozporządzenie Ministra Rozwoju i Technologii z dnia 15 lipca 2024 r.  w sprawie sposobu ustalania wymagań dotyczących nowej zabudowy i </w:t>
            </w:r>
            <w:r w:rsidRPr="00C97AA8">
              <w:rPr>
                <w:rFonts w:ascii="Calibri" w:eastAsia="Calibri" w:hAnsi="Calibri" w:cs="Calibri"/>
              </w:rPr>
              <w:lastRenderedPageBreak/>
              <w:t>zagospodarowania terenu w przypadku braku miejscowego planu zagospodarowania przestrzennego (Dz. U. z 2024 r., poz. 1116)</w:t>
            </w:r>
          </w:p>
        </w:tc>
      </w:tr>
      <w:tr w:rsidR="4549D576" w:rsidRPr="006A270D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Default="4549D576" w:rsidP="4549D576">
            <w:r w:rsidRPr="4549D576">
              <w:rPr>
                <w:rFonts w:ascii="Calibri" w:eastAsia="Calibri" w:hAnsi="Calibri" w:cs="Calibri"/>
              </w:rPr>
              <w:lastRenderedPageBreak/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7A7C2C58" w:rsidR="4549D576" w:rsidRPr="00F31A68" w:rsidRDefault="4549D576" w:rsidP="4549D576">
            <w:r w:rsidRPr="00F31A68">
              <w:rPr>
                <w:rFonts w:ascii="Calibri" w:eastAsia="Calibri" w:hAnsi="Calibri" w:cs="Calibri"/>
              </w:rPr>
              <w:t xml:space="preserve"> </w:t>
            </w:r>
            <w:r w:rsidR="00F31A68" w:rsidRPr="00F31A68">
              <w:rPr>
                <w:rFonts w:ascii="Calibri" w:eastAsia="Calibri" w:hAnsi="Calibri" w:cs="Calibri"/>
              </w:rPr>
              <w:t>Rozszerzeniem scenariusza jest prezentacja PowerPoint</w:t>
            </w:r>
          </w:p>
        </w:tc>
      </w:tr>
      <w:tr w:rsidR="4549D576" w:rsidRPr="006A270D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Default="4549D576" w:rsidP="4549D576">
            <w:r w:rsidRPr="4549D576">
              <w:rPr>
                <w:rFonts w:ascii="Calibri" w:eastAsia="Calibri" w:hAnsi="Calibri" w:cs="Calibr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68CF3700" w:rsidR="4549D576" w:rsidRPr="00F31A68" w:rsidRDefault="00F31A68" w:rsidP="4549D576">
            <w:r w:rsidRPr="00F31A68">
              <w:rPr>
                <w:rFonts w:ascii="Calibri" w:eastAsia="Calibri" w:hAnsi="Calibri" w:cs="Calibri"/>
              </w:rPr>
              <w:t>P</w:t>
            </w:r>
            <w:r w:rsidR="4549D576" w:rsidRPr="00F31A68">
              <w:rPr>
                <w:rFonts w:ascii="Calibri" w:eastAsia="Calibri" w:hAnsi="Calibri" w:cs="Calibri"/>
              </w:rPr>
              <w:t xml:space="preserve">rezentacja </w:t>
            </w:r>
            <w:r w:rsidRPr="00F31A68">
              <w:rPr>
                <w:rFonts w:ascii="Calibri" w:eastAsia="Calibri" w:hAnsi="Calibri" w:cs="Calibri"/>
              </w:rPr>
              <w:t>PowerPoint</w:t>
            </w:r>
            <w:r w:rsidR="4549D576" w:rsidRPr="00F31A68">
              <w:rPr>
                <w:rFonts w:ascii="Calibri" w:eastAsia="Calibri" w:hAnsi="Calibri" w:cs="Calibri"/>
              </w:rPr>
              <w:t xml:space="preserve"> zawierająca treści programowe</w:t>
            </w:r>
            <w:r w:rsidRPr="00F31A68">
              <w:rPr>
                <w:rFonts w:ascii="Calibri" w:eastAsia="Calibri" w:hAnsi="Calibri" w:cs="Calibri"/>
              </w:rPr>
              <w:t>.</w:t>
            </w:r>
          </w:p>
        </w:tc>
      </w:tr>
    </w:tbl>
    <w:p w14:paraId="42C7293F" w14:textId="134F267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6A270D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Default="4549D576" w:rsidP="4549D576">
            <w:r w:rsidRPr="4549D576">
              <w:rPr>
                <w:rFonts w:ascii="Calibri" w:eastAsia="Calibri" w:hAnsi="Calibri" w:cs="Calibr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29131" w14:textId="083C195E" w:rsidR="4549D576" w:rsidRPr="00F31A68" w:rsidRDefault="00F31A68" w:rsidP="4549D576">
            <w:pPr>
              <w:rPr>
                <w:rFonts w:asciiTheme="majorHAnsi" w:eastAsia="Calibri" w:hAnsiTheme="majorHAnsi" w:cstheme="majorHAnsi"/>
              </w:rPr>
            </w:pPr>
            <w:r w:rsidRPr="00F31A68">
              <w:rPr>
                <w:rFonts w:asciiTheme="majorHAnsi" w:eastAsia="Calibri" w:hAnsiTheme="majorHAnsi" w:cstheme="majorHAnsi"/>
              </w:rPr>
              <w:t xml:space="preserve">Student zna i rozumie: 1) system planowania przestrzennego i systemy kodyfikacji procesów planowania przestrzennego, organy jednostek samorządu terytorialnego i administracji rządowej odpowiedzialne za system planowania przestrzennego i realizacji inwestycji w procesie budowlanym; 2) </w:t>
            </w:r>
            <w:r w:rsidR="008157E7" w:rsidRPr="008157E7">
              <w:rPr>
                <w:rFonts w:asciiTheme="majorHAnsi" w:hAnsiTheme="majorHAnsi" w:cstheme="majorHAnsi"/>
              </w:rPr>
              <w:t>treści poszczególnych aktów planowania przestrzennego i ich wzajemne powiązania, procedurę sporządzania aktów planowania przestrzennego na poziomie lokalnym,</w:t>
            </w:r>
            <w:r w:rsidR="008157E7">
              <w:rPr>
                <w:rFonts w:asciiTheme="majorHAnsi" w:hAnsiTheme="majorHAnsi" w:cstheme="majorHAnsi"/>
              </w:rPr>
              <w:t xml:space="preserve"> </w:t>
            </w:r>
            <w:r w:rsidRPr="00F31A68">
              <w:rPr>
                <w:rFonts w:asciiTheme="majorHAnsi" w:eastAsia="Calibri" w:hAnsiTheme="majorHAnsi" w:cstheme="majorHAnsi"/>
              </w:rPr>
              <w:t>przebieg uzyskiwania pozwolenia na budowę w kontekście decyzji o warunkach zabudowy, z uwzględnieniem terenów niezurbanizowanych.</w:t>
            </w:r>
          </w:p>
          <w:p w14:paraId="64FA186D" w14:textId="681582FE" w:rsidR="00F31A68" w:rsidRPr="00F31A68" w:rsidRDefault="00F31A68" w:rsidP="00F31A68">
            <w:pPr>
              <w:rPr>
                <w:rFonts w:asciiTheme="majorHAnsi" w:hAnsiTheme="majorHAnsi" w:cstheme="majorHAnsi"/>
              </w:rPr>
            </w:pPr>
            <w:r w:rsidRPr="00F31A68">
              <w:rPr>
                <w:rFonts w:asciiTheme="majorHAnsi" w:hAnsiTheme="majorHAnsi" w:cstheme="majorHAnsi"/>
              </w:rPr>
              <w:t xml:space="preserve">Student potrafi omówić wpływ systemu planowania przestrzennego na </w:t>
            </w:r>
            <w:bookmarkStart w:id="0" w:name="_GoBack"/>
            <w:bookmarkEnd w:id="0"/>
            <w:r w:rsidRPr="00F31A68">
              <w:rPr>
                <w:rFonts w:asciiTheme="majorHAnsi" w:hAnsiTheme="majorHAnsi" w:cstheme="majorHAnsi"/>
              </w:rPr>
              <w:t>prawo własności nieruchomości, wskazać uwarunkowania ekonomiczne i środowiskowe decyzji</w:t>
            </w:r>
            <w:r w:rsidR="008157E7">
              <w:rPr>
                <w:rFonts w:asciiTheme="majorHAnsi" w:hAnsiTheme="majorHAnsi" w:cstheme="majorHAnsi"/>
              </w:rPr>
              <w:t xml:space="preserve"> </w:t>
            </w:r>
            <w:r w:rsidRPr="00F31A68">
              <w:rPr>
                <w:rFonts w:asciiTheme="majorHAnsi" w:hAnsiTheme="majorHAnsi" w:cstheme="majorHAnsi"/>
              </w:rPr>
              <w:t>planistycznej.</w:t>
            </w:r>
          </w:p>
          <w:p w14:paraId="6F636E7A" w14:textId="25654479" w:rsidR="008157E7" w:rsidRPr="00F31A68" w:rsidRDefault="00F31A68" w:rsidP="008157E7">
            <w:pPr>
              <w:rPr>
                <w:rFonts w:asciiTheme="majorHAnsi" w:hAnsiTheme="majorHAnsi" w:cstheme="majorHAnsi"/>
              </w:rPr>
            </w:pPr>
            <w:r w:rsidRPr="00F31A68">
              <w:rPr>
                <w:rFonts w:asciiTheme="majorHAnsi" w:hAnsiTheme="majorHAnsi" w:cstheme="majorHAnsi"/>
              </w:rPr>
              <w:t xml:space="preserve">Student jest gotów do stałego dokształcania i aktualizowania wiedzy związanej z zagadnieniami gospodarki przestrzennej. </w:t>
            </w:r>
          </w:p>
        </w:tc>
      </w:tr>
      <w:tr w:rsidR="4549D576" w:rsidRPr="008A624C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760F2171" w:rsidR="4549D576" w:rsidRPr="00F31A68" w:rsidRDefault="00F31A68" w:rsidP="4549D576">
            <w:pPr>
              <w:rPr>
                <w:rFonts w:asciiTheme="majorHAnsi" w:hAnsiTheme="majorHAnsi" w:cstheme="majorHAnsi"/>
              </w:rPr>
            </w:pPr>
            <w:r w:rsidRPr="00F31A68">
              <w:rPr>
                <w:rFonts w:asciiTheme="majorHAnsi" w:eastAsia="Calibri" w:hAnsiTheme="majorHAnsi" w:cstheme="majorHAnsi"/>
              </w:rPr>
              <w:t>Zaliczenie</w:t>
            </w:r>
            <w:r w:rsidR="008157E7">
              <w:rPr>
                <w:rFonts w:asciiTheme="majorHAnsi" w:eastAsia="Calibri" w:hAnsiTheme="majorHAnsi" w:cstheme="majorHAnsi"/>
              </w:rPr>
              <w:t xml:space="preserve"> pisemne</w:t>
            </w:r>
          </w:p>
        </w:tc>
      </w:tr>
    </w:tbl>
    <w:p w14:paraId="38469E4A" w14:textId="7772762A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6A270D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Default="4549D576" w:rsidP="4549D576">
            <w:r w:rsidRPr="4549D576">
              <w:rPr>
                <w:rFonts w:ascii="Calibri" w:eastAsia="Calibri" w:hAnsi="Calibri" w:cs="Calibri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7066B46C" w:rsidR="4549D576" w:rsidRPr="00F31A68" w:rsidRDefault="4549D576" w:rsidP="4549D576">
            <w:r w:rsidRPr="00F31A68">
              <w:rPr>
                <w:rFonts w:ascii="Calibri" w:eastAsia="Calibri" w:hAnsi="Calibri" w:cs="Calibri"/>
              </w:rPr>
              <w:t xml:space="preserve"> </w:t>
            </w:r>
            <w:r w:rsidR="00F31A68">
              <w:rPr>
                <w:rFonts w:ascii="Calibri" w:eastAsia="Calibri" w:hAnsi="Calibri" w:cs="Calibri"/>
              </w:rPr>
              <w:t>d</w:t>
            </w:r>
            <w:r w:rsidR="00F31A68" w:rsidRPr="00F31A68">
              <w:rPr>
                <w:rFonts w:ascii="Calibri" w:eastAsia="Calibri" w:hAnsi="Calibri" w:cs="Calibri"/>
              </w:rPr>
              <w:t>r inż. Joanna Budnicka-K</w:t>
            </w:r>
            <w:r w:rsidR="00F31A68">
              <w:rPr>
                <w:rFonts w:ascii="Calibri" w:eastAsia="Calibri" w:hAnsi="Calibri" w:cs="Calibri"/>
              </w:rPr>
              <w:t>osior</w:t>
            </w:r>
          </w:p>
        </w:tc>
      </w:tr>
      <w:tr w:rsidR="4549D576" w:rsidRPr="006A270D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Default="4549D576" w:rsidP="4549D576">
            <w:r w:rsidRPr="4549D576">
              <w:rPr>
                <w:rFonts w:ascii="Calibri" w:eastAsia="Calibri" w:hAnsi="Calibri" w:cs="Calibri"/>
              </w:rPr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132610C0" w:rsidR="4549D576" w:rsidRPr="00F31A68" w:rsidRDefault="4549D576" w:rsidP="4549D576">
            <w:r w:rsidRPr="00F31A68">
              <w:rPr>
                <w:rFonts w:ascii="Calibri" w:eastAsia="Calibri" w:hAnsi="Calibri" w:cs="Calibri"/>
              </w:rPr>
              <w:t xml:space="preserve"> </w:t>
            </w:r>
            <w:r w:rsidR="00F31A68" w:rsidRPr="00F31A68">
              <w:rPr>
                <w:rFonts w:ascii="Calibri" w:eastAsia="Calibri" w:hAnsi="Calibri" w:cs="Calibri"/>
              </w:rPr>
              <w:t>dr inż. Joanna Budnicka-K</w:t>
            </w:r>
            <w:r w:rsidR="00F31A68">
              <w:rPr>
                <w:rFonts w:ascii="Calibri" w:eastAsia="Calibri" w:hAnsi="Calibri" w:cs="Calibri"/>
              </w:rPr>
              <w:t>osior</w:t>
            </w:r>
          </w:p>
        </w:tc>
      </w:tr>
    </w:tbl>
    <w:p w14:paraId="5B862A50" w14:textId="38EF437C" w:rsidR="4549D576" w:rsidRPr="00F31A68" w:rsidRDefault="4549D576" w:rsidP="4549D576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50C74F68" w14:textId="6515037C" w:rsidR="4549D576" w:rsidRPr="00F31A68" w:rsidRDefault="4549D576" w:rsidP="4549D57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14:paraId="75348FBE" w14:textId="77777777" w:rsidTr="4549D576">
        <w:tc>
          <w:tcPr>
            <w:tcW w:w="4316" w:type="dxa"/>
          </w:tcPr>
          <w:p w14:paraId="6E671BA3" w14:textId="47FFD31E" w:rsidR="00E316F3" w:rsidRPr="00E316F3" w:rsidRDefault="00E316F3" w:rsidP="00FD4E44">
            <w:r w:rsidRPr="00E316F3">
              <w:t>PRZEDMIOT</w:t>
            </w:r>
          </w:p>
        </w:tc>
        <w:tc>
          <w:tcPr>
            <w:tcW w:w="4314" w:type="dxa"/>
          </w:tcPr>
          <w:p w14:paraId="049C2498" w14:textId="0473981F" w:rsidR="00E316F3" w:rsidRDefault="00EB2481" w:rsidP="00FD4E44">
            <w:r>
              <w:t>Podstawy prawne gospodarki przestrzennej</w:t>
            </w:r>
          </w:p>
        </w:tc>
      </w:tr>
    </w:tbl>
    <w:p w14:paraId="68597439" w14:textId="77777777" w:rsidR="00EB2481" w:rsidRDefault="00EB2481" w:rsidP="00EB2481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4ACC9FC6" w14:textId="77777777" w:rsidR="00EB2481" w:rsidRPr="006A270D" w:rsidRDefault="00EB2481" w:rsidP="00EB2481">
      <w:r w:rsidRPr="006A270D">
        <w:t xml:space="preserve">Materiał jest udostępniony na licencji Creative </w:t>
      </w:r>
      <w:proofErr w:type="spellStart"/>
      <w:r w:rsidRPr="006A270D">
        <w:t>Commons</w:t>
      </w:r>
      <w:proofErr w:type="spellEnd"/>
      <w:r w:rsidRPr="006A270D">
        <w:t xml:space="preserve"> Uznanie autorstwa CC BY 4.0</w:t>
      </w:r>
    </w:p>
    <w:p w14:paraId="271A4C71" w14:textId="77777777" w:rsidR="00EB2481" w:rsidRPr="006A270D" w:rsidRDefault="00EB2481" w:rsidP="00EB2481">
      <w:r w:rsidRPr="006A270D">
        <w:lastRenderedPageBreak/>
        <w:t>https://creativecommons.org/licenses/by/4.0/deed.pl</w:t>
      </w:r>
    </w:p>
    <w:p w14:paraId="36F358E7" w14:textId="77777777" w:rsidR="00EB2481" w:rsidRPr="006A270D" w:rsidRDefault="00EB2481" w:rsidP="00EB2481">
      <w:r w:rsidRPr="006A270D">
        <w:t>Materiał opracowany w związku z realizacją projektu „</w:t>
      </w:r>
      <w:proofErr w:type="spellStart"/>
      <w:r w:rsidRPr="006A270D">
        <w:t>GreenTechEducation</w:t>
      </w:r>
      <w:proofErr w:type="spellEnd"/>
      <w:r w:rsidRPr="006A270D">
        <w:t xml:space="preserve"> - SGGW dla</w:t>
      </w:r>
    </w:p>
    <w:p w14:paraId="72C3013C" w14:textId="30A66532" w:rsidR="00915F75" w:rsidRDefault="00EB2481" w:rsidP="00EB2481">
      <w:r>
        <w:t>gospodarki przyszłości” FERS.01.05-IP08-0330/23</w:t>
      </w:r>
    </w:p>
    <w:sectPr w:rsidR="00915F75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5DC85" w14:textId="77777777" w:rsidR="00A2072C" w:rsidRDefault="00A2072C" w:rsidP="00521628">
      <w:pPr>
        <w:spacing w:after="0" w:line="240" w:lineRule="auto"/>
      </w:pPr>
      <w:r>
        <w:separator/>
      </w:r>
    </w:p>
  </w:endnote>
  <w:endnote w:type="continuationSeparator" w:id="0">
    <w:p w14:paraId="4D18BE33" w14:textId="77777777" w:rsidR="00A2072C" w:rsidRDefault="00A2072C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6C9A9" w14:textId="3573F18F" w:rsidR="00521628" w:rsidRPr="00EB068B" w:rsidRDefault="006667E5" w:rsidP="006667E5">
    <w:pPr>
      <w:pStyle w:val="Stopka"/>
    </w:pPr>
    <w:r w:rsidRPr="00EB068B">
      <w:rPr>
        <w:rStyle w:val="normaltextrun"/>
        <w:rFonts w:ascii="Calibri" w:hAnsi="Calibri" w:cs="Calibri"/>
        <w:color w:val="000000"/>
        <w:shd w:val="clear" w:color="auto" w:fill="FFFFFF"/>
      </w:rPr>
      <w:t>Projekt współfinansowany z Europejskiego Funduszu Społecznego Plus w ramach Programu Fundusze Europejskie dla Rozwoju Społecznego 2021-2027,</w:t>
    </w:r>
    <w:r w:rsidRPr="00EB068B">
      <w:rPr>
        <w:rStyle w:val="scxw74171613"/>
        <w:rFonts w:ascii="Calibri" w:hAnsi="Calibri" w:cs="Calibri"/>
        <w:color w:val="000000"/>
        <w:shd w:val="clear" w:color="auto" w:fill="FFFFFF"/>
      </w:rPr>
      <w:t> </w:t>
    </w:r>
    <w:r w:rsidRPr="00EB068B">
      <w:rPr>
        <w:rFonts w:ascii="Calibri" w:hAnsi="Calibri" w:cs="Calibri"/>
        <w:color w:val="000000"/>
        <w:shd w:val="clear" w:color="auto" w:fill="FFFFFF"/>
      </w:rPr>
      <w:br/>
    </w:r>
    <w:r w:rsidRPr="00EB068B">
      <w:rPr>
        <w:rStyle w:val="normaltextrun"/>
        <w:rFonts w:ascii="Calibri" w:hAnsi="Calibri" w:cs="Calibri"/>
        <w:color w:val="000000"/>
        <w:shd w:val="clear" w:color="auto" w:fill="FFFFFF"/>
      </w:rPr>
      <w:t>Priorytet 1 Umiejętności, Działanie 01.05 Umiejętności w szkolnictwie wyższym</w:t>
    </w:r>
    <w:r w:rsidRPr="00EB068B">
      <w:rPr>
        <w:rStyle w:val="eop"/>
        <w:rFonts w:ascii="Calibri" w:hAnsi="Calibri" w:cs="Calibri"/>
        <w:color w:val="000000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018FC" w14:textId="77777777" w:rsidR="00A2072C" w:rsidRDefault="00A2072C" w:rsidP="00521628">
      <w:pPr>
        <w:spacing w:after="0" w:line="240" w:lineRule="auto"/>
      </w:pPr>
      <w:r>
        <w:separator/>
      </w:r>
    </w:p>
  </w:footnote>
  <w:footnote w:type="continuationSeparator" w:id="0">
    <w:p w14:paraId="624DDFB6" w14:textId="77777777" w:rsidR="00A2072C" w:rsidRDefault="00A2072C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2250C506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A933D3"/>
    <w:multiLevelType w:val="hybridMultilevel"/>
    <w:tmpl w:val="D2849D22"/>
    <w:lvl w:ilvl="0" w:tplc="7A5ECC4C">
      <w:start w:val="1"/>
      <w:numFmt w:val="bullet"/>
      <w:lvlText w:val="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3EAA4B43"/>
    <w:multiLevelType w:val="hybridMultilevel"/>
    <w:tmpl w:val="28662A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2C61DA"/>
    <w:multiLevelType w:val="hybridMultilevel"/>
    <w:tmpl w:val="66D686C6"/>
    <w:lvl w:ilvl="0" w:tplc="7A5EC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043"/>
    <w:rsid w:val="00091956"/>
    <w:rsid w:val="000F1F39"/>
    <w:rsid w:val="001210B4"/>
    <w:rsid w:val="0015074B"/>
    <w:rsid w:val="001C2198"/>
    <w:rsid w:val="0029639D"/>
    <w:rsid w:val="00305AF8"/>
    <w:rsid w:val="00317D07"/>
    <w:rsid w:val="00326F90"/>
    <w:rsid w:val="003628CD"/>
    <w:rsid w:val="003C6D29"/>
    <w:rsid w:val="0044797C"/>
    <w:rsid w:val="004A20A7"/>
    <w:rsid w:val="004B726D"/>
    <w:rsid w:val="004D57F4"/>
    <w:rsid w:val="005143E8"/>
    <w:rsid w:val="00521628"/>
    <w:rsid w:val="00523671"/>
    <w:rsid w:val="0058212E"/>
    <w:rsid w:val="006031D5"/>
    <w:rsid w:val="00611F20"/>
    <w:rsid w:val="00612384"/>
    <w:rsid w:val="00616381"/>
    <w:rsid w:val="006667E5"/>
    <w:rsid w:val="006A270D"/>
    <w:rsid w:val="006D24CC"/>
    <w:rsid w:val="007A3E61"/>
    <w:rsid w:val="008157E7"/>
    <w:rsid w:val="008A624C"/>
    <w:rsid w:val="0090173E"/>
    <w:rsid w:val="00915F75"/>
    <w:rsid w:val="00976B8B"/>
    <w:rsid w:val="009A3CDF"/>
    <w:rsid w:val="00A2072C"/>
    <w:rsid w:val="00A63534"/>
    <w:rsid w:val="00AA1D8D"/>
    <w:rsid w:val="00AA73EB"/>
    <w:rsid w:val="00AC1286"/>
    <w:rsid w:val="00B47730"/>
    <w:rsid w:val="00B734AA"/>
    <w:rsid w:val="00BA361E"/>
    <w:rsid w:val="00BA3CF2"/>
    <w:rsid w:val="00BA4DD9"/>
    <w:rsid w:val="00BE192A"/>
    <w:rsid w:val="00BF520F"/>
    <w:rsid w:val="00C404A9"/>
    <w:rsid w:val="00C5174D"/>
    <w:rsid w:val="00C551F5"/>
    <w:rsid w:val="00C66032"/>
    <w:rsid w:val="00C77A9F"/>
    <w:rsid w:val="00C83FAB"/>
    <w:rsid w:val="00C92536"/>
    <w:rsid w:val="00C95C08"/>
    <w:rsid w:val="00C97AA8"/>
    <w:rsid w:val="00CB0664"/>
    <w:rsid w:val="00CE49FB"/>
    <w:rsid w:val="00D054A7"/>
    <w:rsid w:val="00D64982"/>
    <w:rsid w:val="00DB4F07"/>
    <w:rsid w:val="00DB7F7C"/>
    <w:rsid w:val="00E22EFD"/>
    <w:rsid w:val="00E316F3"/>
    <w:rsid w:val="00E41A6D"/>
    <w:rsid w:val="00EB068B"/>
    <w:rsid w:val="00EB2481"/>
    <w:rsid w:val="00F31A68"/>
    <w:rsid w:val="00F5150A"/>
    <w:rsid w:val="00F64836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Odwoaniedokomentarza">
    <w:name w:val="annotation reference"/>
    <w:basedOn w:val="Domylnaczcionkaakapitu"/>
    <w:uiPriority w:val="99"/>
    <w:semiHidden/>
    <w:unhideWhenUsed/>
    <w:rsid w:val="006163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63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63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63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638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6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63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5DCAF6-FE71-4400-B169-E874C828C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1029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Joanna Budnicka-Kosior</cp:lastModifiedBy>
  <cp:revision>6</cp:revision>
  <dcterms:created xsi:type="dcterms:W3CDTF">2026-07-07T14:03:00Z</dcterms:created>
  <dcterms:modified xsi:type="dcterms:W3CDTF">2026-07-28T12:58:00Z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