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CD021" w14:textId="77777777" w:rsidR="00F5150A" w:rsidRPr="00EB068B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dla gospodarki przyszłości” nr umowy: FERS.01.05-IP.08-0330/23-00</w:t>
      </w:r>
      <w:r w:rsidRPr="00EB068B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4F70BC87" w:rsidR="4549D576" w:rsidRDefault="00EB068B" w:rsidP="4549D576">
            <w:r>
              <w:rPr>
                <w:rFonts w:ascii="Calibri" w:eastAsia="Calibri" w:hAnsi="Calibri" w:cs="Calibri"/>
              </w:rPr>
              <w:t>Podstawy prawne gospodarki przestrzennej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34D44BE7" w:rsidR="4549D576" w:rsidRDefault="00EB068B" w:rsidP="4549D576">
            <w:r>
              <w:rPr>
                <w:rFonts w:ascii="Calibri" w:eastAsia="Calibri" w:hAnsi="Calibri" w:cs="Calibri"/>
              </w:rPr>
              <w:t>Gospodarka przestrzenna</w:t>
            </w:r>
          </w:p>
        </w:tc>
      </w:tr>
      <w:tr w:rsidR="4549D576" w:rsidRPr="00EB068B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56DBDA76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I </w:t>
            </w:r>
            <w:r w:rsidR="00242510">
              <w:rPr>
                <w:rFonts w:ascii="Calibri" w:eastAsia="Calibri" w:hAnsi="Calibri" w:cs="Calibri"/>
              </w:rPr>
              <w:t xml:space="preserve">(pierwszego) </w:t>
            </w:r>
            <w:r w:rsidRPr="00EB068B">
              <w:rPr>
                <w:rFonts w:ascii="Calibri" w:eastAsia="Calibri" w:hAnsi="Calibri" w:cs="Calibri"/>
              </w:rPr>
              <w:t>stopnia</w:t>
            </w:r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32FD5831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F37C81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27D30ACF" w:rsidR="4549D576" w:rsidRPr="00EB068B" w:rsidRDefault="00EB068B" w:rsidP="4549D576">
            <w:pPr>
              <w:rPr>
                <w:rFonts w:asciiTheme="majorHAnsi" w:hAnsiTheme="majorHAnsi" w:cstheme="majorHAnsi"/>
              </w:rPr>
            </w:pPr>
            <w:r w:rsidRPr="00EB068B">
              <w:rPr>
                <w:rFonts w:asciiTheme="majorHAnsi" w:hAnsiTheme="majorHAnsi" w:cstheme="majorHAnsi"/>
              </w:rPr>
              <w:t>Wydział Nauk Leśnych i Drzewnych</w:t>
            </w:r>
            <w:r>
              <w:rPr>
                <w:rFonts w:asciiTheme="majorHAnsi" w:hAnsiTheme="majorHAnsi" w:cstheme="majorHAnsi"/>
              </w:rPr>
              <w:t xml:space="preserve">, Katedra Użytkowania, </w:t>
            </w:r>
            <w:proofErr w:type="spellStart"/>
            <w:r>
              <w:rPr>
                <w:rFonts w:asciiTheme="majorHAnsi" w:hAnsiTheme="majorHAnsi" w:cstheme="majorHAnsi"/>
              </w:rPr>
              <w:t>Geomatyki</w:t>
            </w:r>
            <w:proofErr w:type="spellEnd"/>
            <w:r>
              <w:rPr>
                <w:rFonts w:asciiTheme="majorHAnsi" w:hAnsiTheme="majorHAnsi" w:cstheme="majorHAnsi"/>
              </w:rPr>
              <w:t xml:space="preserve"> i Gospodarki Przestrzennej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406000F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228E731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5C27B6">
              <w:rPr>
                <w:rFonts w:ascii="Calibri" w:eastAsia="Calibri" w:hAnsi="Calibri" w:cs="Calibri"/>
              </w:rPr>
              <w:t>4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53B8E92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5681D87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242510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778C24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</w:t>
            </w:r>
          </w:p>
        </w:tc>
      </w:tr>
      <w:tr w:rsidR="4549D576" w:rsidRPr="00F37C81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5A1395A6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d</w:t>
            </w:r>
            <w:r w:rsidR="00EB068B" w:rsidRPr="00EB068B">
              <w:rPr>
                <w:rFonts w:ascii="Calibri" w:eastAsia="Calibri" w:hAnsi="Calibri" w:cs="Calibri"/>
              </w:rPr>
              <w:t xml:space="preserve">r </w:t>
            </w:r>
            <w:proofErr w:type="spellStart"/>
            <w:r w:rsidR="00EB068B" w:rsidRPr="00EB068B">
              <w:rPr>
                <w:rFonts w:ascii="Calibri" w:eastAsia="Calibri" w:hAnsi="Calibri" w:cs="Calibri"/>
              </w:rPr>
              <w:t>inż</w:t>
            </w:r>
            <w:proofErr w:type="spellEnd"/>
            <w:r w:rsidR="00EB068B" w:rsidRPr="00EB068B">
              <w:rPr>
                <w:rFonts w:ascii="Calibri" w:eastAsia="Calibri" w:hAnsi="Calibri" w:cs="Calibri"/>
              </w:rPr>
              <w:t xml:space="preserve"> Joanna Budnicka-K</w:t>
            </w:r>
            <w:r w:rsidR="00EB068B">
              <w:rPr>
                <w:rFonts w:ascii="Calibri" w:eastAsia="Calibri" w:hAnsi="Calibri" w:cs="Calibri"/>
              </w:rPr>
              <w:t>osior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5672A74E" w:rsidR="4549D576" w:rsidRDefault="4549D576" w:rsidP="4549D576">
            <w:r w:rsidRPr="4549D576">
              <w:rPr>
                <w:rFonts w:ascii="Calibri" w:eastAsia="Calibri" w:hAnsi="Calibri" w:cs="Calibri"/>
              </w:rPr>
              <w:t>Scenariusz nr</w:t>
            </w:r>
            <w:r w:rsidR="00EB068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3C3D2191" w:rsidR="4549D576" w:rsidRDefault="4549D576" w:rsidP="4549D576">
            <w:r w:rsidRPr="4B4F1B7E">
              <w:rPr>
                <w:rFonts w:ascii="Calibri" w:eastAsia="Calibri" w:hAnsi="Calibri" w:cs="Calibri"/>
              </w:rPr>
              <w:t xml:space="preserve"> </w:t>
            </w:r>
            <w:r w:rsidR="005C1D2E">
              <w:rPr>
                <w:rFonts w:ascii="Calibri" w:eastAsia="Calibri" w:hAnsi="Calibri" w:cs="Calibri"/>
              </w:rPr>
              <w:t>3</w:t>
            </w:r>
          </w:p>
        </w:tc>
      </w:tr>
      <w:tr w:rsidR="4549D576" w:rsidRPr="00F37C81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26D4FDAA" w:rsidR="4549D576" w:rsidRPr="00EB068B" w:rsidRDefault="005C1D2E" w:rsidP="4549D576">
            <w:r>
              <w:rPr>
                <w:rFonts w:ascii="Calibri" w:eastAsia="Calibri" w:hAnsi="Calibri" w:cs="Calibri"/>
              </w:rPr>
              <w:t>Skutki prawne i ekonomiczne uchwalenia dokumentów planistycznych.</w:t>
            </w:r>
          </w:p>
        </w:tc>
      </w:tr>
      <w:tr w:rsidR="4549D576" w:rsidRPr="00EB068B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04D9C772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wykład</w:t>
            </w:r>
          </w:p>
        </w:tc>
      </w:tr>
      <w:tr w:rsidR="4549D576" w:rsidRPr="00EB068B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3C1BA7DE" w:rsidR="4549D576" w:rsidRPr="005C1D2E" w:rsidRDefault="005C1D2E" w:rsidP="4549D576">
            <w:pPr>
              <w:rPr>
                <w:rFonts w:asciiTheme="majorHAnsi" w:hAnsiTheme="majorHAnsi" w:cstheme="majorHAnsi"/>
              </w:rPr>
            </w:pPr>
            <w:r w:rsidRPr="005C1D2E">
              <w:rPr>
                <w:rFonts w:asciiTheme="majorHAnsi" w:hAnsiTheme="majorHAnsi" w:cstheme="majorHAnsi"/>
              </w:rPr>
              <w:t>90 minut</w:t>
            </w:r>
          </w:p>
        </w:tc>
      </w:tr>
      <w:tr w:rsidR="4549D576" w:rsidRPr="00F37C81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674696D5" w:rsidR="4549D576" w:rsidRPr="00317D07" w:rsidRDefault="00317D07" w:rsidP="4549D576">
            <w:pPr>
              <w:rPr>
                <w:rFonts w:asciiTheme="majorHAnsi" w:hAnsiTheme="majorHAnsi" w:cstheme="majorHAnsi"/>
              </w:rPr>
            </w:pPr>
            <w:r w:rsidRPr="00317D07">
              <w:rPr>
                <w:rFonts w:asciiTheme="majorHAnsi" w:hAnsiTheme="majorHAnsi" w:cstheme="majorHAnsi"/>
              </w:rPr>
              <w:t xml:space="preserve">Zapoznanie ze </w:t>
            </w:r>
            <w:r w:rsidR="005C1D2E">
              <w:rPr>
                <w:rFonts w:asciiTheme="majorHAnsi" w:hAnsiTheme="majorHAnsi" w:cstheme="majorHAnsi"/>
              </w:rPr>
              <w:t xml:space="preserve">skutkami prawnymi i ekonomicznymi uchwalenia dokumentów planistycznych. 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4549D576" w:rsidRPr="00F37C81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EC706C" w14:textId="1F0363B3" w:rsidR="4549D576" w:rsidRPr="000751AA" w:rsidRDefault="000751AA" w:rsidP="000751AA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Id</w:t>
            </w:r>
            <w:r w:rsidR="005C1D2E" w:rsidRPr="000751AA">
              <w:rPr>
                <w:rFonts w:asciiTheme="majorHAnsi" w:hAnsiTheme="majorHAnsi" w:cstheme="majorHAnsi"/>
              </w:rPr>
              <w:t>entyfikacja roszczeń odszkodowawczych – w oparciu o art. 36 ustawy o planowaniu i zagospodarowaniu przestrzennym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4696A2E7" w14:textId="4A071EEB" w:rsidR="005C1D2E" w:rsidRPr="000751AA" w:rsidRDefault="000751AA" w:rsidP="000751AA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="005C1D2E" w:rsidRPr="000751AA">
              <w:rPr>
                <w:rFonts w:asciiTheme="majorHAnsi" w:hAnsiTheme="majorHAnsi" w:cstheme="majorHAnsi"/>
              </w:rPr>
              <w:t>yjaśnienie mechanizmu opłaty planistycznej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270269CA" w14:textId="61EA1CB9" w:rsidR="005C1D2E" w:rsidRPr="000751AA" w:rsidRDefault="000751AA" w:rsidP="000751AA">
            <w:pPr>
              <w:ind w:left="26"/>
            </w:pPr>
            <w:r>
              <w:rPr>
                <w:rFonts w:asciiTheme="majorHAnsi" w:hAnsiTheme="majorHAnsi" w:cstheme="majorHAnsi"/>
              </w:rPr>
              <w:t>A</w:t>
            </w:r>
            <w:r w:rsidR="005C1D2E" w:rsidRPr="000751AA">
              <w:rPr>
                <w:rFonts w:asciiTheme="majorHAnsi" w:hAnsiTheme="majorHAnsi" w:cstheme="majorHAnsi"/>
              </w:rPr>
              <w:t>naliza skutków ekonomiczno-prawnych uchwalania dokumentów planistycznych dla budżetu gminy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F37C81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Wymagania techniczne do realizacji jednostki </w:t>
            </w:r>
            <w:bookmarkStart w:id="0" w:name="_GoBack"/>
            <w:bookmarkEnd w:id="0"/>
            <w:r w:rsidRPr="00EB068B">
              <w:rPr>
                <w:rFonts w:ascii="Calibri" w:eastAsia="Calibri" w:hAnsi="Calibri" w:cs="Calibri"/>
              </w:rPr>
              <w:t>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533048F9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komputer, projektor</w:t>
            </w:r>
            <w:r w:rsidR="005C1D2E">
              <w:rPr>
                <w:rFonts w:ascii="Calibri" w:eastAsia="Calibri" w:hAnsi="Calibri" w:cs="Calibri"/>
              </w:rPr>
              <w:t xml:space="preserve"> multimedialny</w:t>
            </w:r>
            <w:r w:rsidRPr="00EB068B">
              <w:rPr>
                <w:rFonts w:ascii="Calibri" w:eastAsia="Calibri" w:hAnsi="Calibri" w:cs="Calibri"/>
              </w:rPr>
              <w:t>,</w:t>
            </w:r>
            <w:r w:rsidR="00540516">
              <w:rPr>
                <w:rFonts w:ascii="Calibri" w:eastAsia="Calibri" w:hAnsi="Calibri" w:cs="Calibri"/>
              </w:rPr>
              <w:t xml:space="preserve"> tablica </w:t>
            </w:r>
            <w:proofErr w:type="spellStart"/>
            <w:r w:rsidR="00540516">
              <w:rPr>
                <w:rFonts w:ascii="Calibri" w:eastAsia="Calibri" w:hAnsi="Calibri" w:cs="Calibri"/>
              </w:rPr>
              <w:t>suchościeralna</w:t>
            </w:r>
            <w:proofErr w:type="spellEnd"/>
            <w:r w:rsidR="00540516">
              <w:rPr>
                <w:rFonts w:ascii="Calibri" w:eastAsia="Calibri" w:hAnsi="Calibri" w:cs="Calibri"/>
              </w:rPr>
              <w:t>,</w:t>
            </w:r>
            <w:r w:rsidRPr="00EB068B">
              <w:rPr>
                <w:rFonts w:ascii="Calibri" w:eastAsia="Calibri" w:hAnsi="Calibri" w:cs="Calibri"/>
              </w:rPr>
              <w:t xml:space="preserve"> dostęp do </w:t>
            </w:r>
            <w:proofErr w:type="spellStart"/>
            <w:r w:rsidRPr="00EB068B">
              <w:rPr>
                <w:rFonts w:ascii="Calibri" w:eastAsia="Calibri" w:hAnsi="Calibri" w:cs="Calibri"/>
              </w:rPr>
              <w:t>internetu</w:t>
            </w:r>
            <w:proofErr w:type="spellEnd"/>
          </w:p>
        </w:tc>
      </w:tr>
      <w:tr w:rsidR="4549D576" w:rsidRPr="005C1D2E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51F5B976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przygotowanie materiałów, ustawienie sprzętu</w:t>
            </w:r>
          </w:p>
        </w:tc>
      </w:tr>
    </w:tbl>
    <w:p w14:paraId="457686D5" w14:textId="04D697B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37C81" w14:paraId="09B972FA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127DBCAE" w:rsidR="4549D576" w:rsidRPr="00EB068B" w:rsidRDefault="005C1D2E" w:rsidP="4549D576">
            <w:r w:rsidRPr="008A714B">
              <w:rPr>
                <w:rFonts w:ascii="Calibri" w:eastAsia="Calibri" w:hAnsi="Calibri" w:cs="Calibri"/>
              </w:rPr>
              <w:t>Identyfikacja roszczeń odszkodowawczych – w oparciu o art. 36 ustawy o planowaniu i zagospodarowaniu przestrzennym</w:t>
            </w:r>
          </w:p>
        </w:tc>
      </w:tr>
      <w:tr w:rsidR="4549D576" w14:paraId="16784BF6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5A2F361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77639">
              <w:rPr>
                <w:rFonts w:ascii="Calibri" w:eastAsia="Calibri" w:hAnsi="Calibri" w:cs="Calibri"/>
              </w:rPr>
              <w:t>30</w:t>
            </w:r>
            <w:r w:rsidR="005C1D2E">
              <w:rPr>
                <w:rFonts w:ascii="Calibri" w:eastAsia="Calibri" w:hAnsi="Calibri" w:cs="Calibri"/>
              </w:rPr>
              <w:t xml:space="preserve"> min</w:t>
            </w:r>
            <w:r w:rsidR="00E77639">
              <w:rPr>
                <w:rFonts w:ascii="Calibri" w:eastAsia="Calibri" w:hAnsi="Calibri" w:cs="Calibri"/>
              </w:rPr>
              <w:t>.</w:t>
            </w:r>
          </w:p>
        </w:tc>
      </w:tr>
      <w:tr w:rsidR="4549D576" w:rsidRPr="00F37C81" w14:paraId="545F9491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FDF96" w14:textId="6A49ABA9" w:rsidR="00804073" w:rsidRPr="000751AA" w:rsidRDefault="000751AA" w:rsidP="000751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Przedstawienie</w:t>
            </w:r>
            <w:r w:rsidR="005C1D2E" w:rsidRPr="000751AA">
              <w:rPr>
                <w:rFonts w:asciiTheme="majorHAnsi" w:hAnsiTheme="majorHAnsi" w:cstheme="majorHAnsi"/>
              </w:rPr>
              <w:t xml:space="preserve"> przepisów prawnych w zakresie </w:t>
            </w:r>
            <w:r w:rsidR="00804073" w:rsidRPr="000751AA">
              <w:rPr>
                <w:rFonts w:asciiTheme="majorHAnsi" w:hAnsiTheme="majorHAnsi" w:cstheme="majorHAnsi"/>
              </w:rPr>
              <w:t xml:space="preserve">roszczeń odszkodowawczych mogących wystąpić na skutek </w:t>
            </w:r>
            <w:r w:rsidR="005C1D2E" w:rsidRPr="000751AA">
              <w:rPr>
                <w:rFonts w:asciiTheme="majorHAnsi" w:hAnsiTheme="majorHAnsi" w:cstheme="majorHAnsi"/>
              </w:rPr>
              <w:t xml:space="preserve">ograniczenia korzystania z nieruchomości w sposób </w:t>
            </w:r>
            <w:r w:rsidR="00804073" w:rsidRPr="000751AA">
              <w:rPr>
                <w:rFonts w:asciiTheme="majorHAnsi" w:hAnsiTheme="majorHAnsi" w:cstheme="majorHAnsi"/>
              </w:rPr>
              <w:t>dotychczasowy lub zgodnie z dotychczasowym przeznaczeniem w wyniku uchwalenia/zmiany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01FB0F28" w14:textId="28713CFA" w:rsidR="00804073" w:rsidRPr="000751AA" w:rsidRDefault="000751AA" w:rsidP="000751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Przedstawienie</w:t>
            </w:r>
            <w:r w:rsidR="00804073" w:rsidRPr="000751AA">
              <w:rPr>
                <w:rFonts w:asciiTheme="majorHAnsi" w:hAnsiTheme="majorHAnsi" w:cstheme="majorHAnsi"/>
              </w:rPr>
              <w:t xml:space="preserve"> przepisów prawnych w zakresie roszczeń odszkodowawczych mogących wystąpić na skutek obniżenia wartości nieruchomości w wyniku uchwalenia/zmiany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5C1D2E" w14:paraId="43106AFA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68417DE9" w:rsidR="4549D576" w:rsidRPr="008A714B" w:rsidRDefault="00804073" w:rsidP="4549D576">
            <w:pPr>
              <w:rPr>
                <w:rFonts w:asciiTheme="majorHAnsi" w:hAnsiTheme="majorHAnsi" w:cstheme="majorHAnsi"/>
              </w:rPr>
            </w:pPr>
            <w:r w:rsidRPr="008A714B">
              <w:rPr>
                <w:rFonts w:asciiTheme="majorHAnsi" w:eastAsia="Calibri" w:hAnsiTheme="majorHAnsi" w:cstheme="majorHAnsi"/>
              </w:rPr>
              <w:t>Opłata planistyczna</w:t>
            </w:r>
          </w:p>
        </w:tc>
      </w:tr>
      <w:tr w:rsidR="4549D576" w14:paraId="531E2933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58117872" w:rsidR="4549D576" w:rsidRPr="008A714B" w:rsidRDefault="4549D576" w:rsidP="4549D576">
            <w:pPr>
              <w:rPr>
                <w:rFonts w:asciiTheme="majorHAnsi" w:hAnsiTheme="majorHAnsi" w:cstheme="majorHAnsi"/>
              </w:rPr>
            </w:pPr>
            <w:r w:rsidRPr="008A714B">
              <w:rPr>
                <w:rFonts w:asciiTheme="majorHAnsi" w:eastAsia="Calibri" w:hAnsiTheme="majorHAnsi" w:cstheme="majorHAnsi"/>
              </w:rPr>
              <w:t xml:space="preserve"> </w:t>
            </w:r>
            <w:r w:rsidR="00E77639" w:rsidRPr="008A714B">
              <w:rPr>
                <w:rFonts w:asciiTheme="majorHAnsi" w:eastAsia="Calibri" w:hAnsiTheme="majorHAnsi" w:cstheme="majorHAnsi"/>
              </w:rPr>
              <w:t>60</w:t>
            </w:r>
            <w:r w:rsidR="00804073" w:rsidRPr="008A714B">
              <w:rPr>
                <w:rFonts w:asciiTheme="majorHAnsi" w:eastAsia="Calibri" w:hAnsiTheme="majorHAnsi" w:cstheme="majorHAnsi"/>
              </w:rPr>
              <w:t xml:space="preserve"> min</w:t>
            </w:r>
            <w:r w:rsidR="00E77639" w:rsidRPr="008A714B">
              <w:rPr>
                <w:rFonts w:asciiTheme="majorHAnsi" w:eastAsia="Calibri" w:hAnsiTheme="majorHAnsi" w:cstheme="majorHAnsi"/>
              </w:rPr>
              <w:t>.</w:t>
            </w:r>
          </w:p>
        </w:tc>
      </w:tr>
      <w:tr w:rsidR="4549D576" w:rsidRPr="00F37C81" w14:paraId="4184316D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7BCC5E" w14:textId="66607EE5" w:rsidR="00E77639" w:rsidRPr="000751AA" w:rsidRDefault="000751AA" w:rsidP="000751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E77639" w:rsidRPr="000751AA">
              <w:rPr>
                <w:rFonts w:asciiTheme="majorHAnsi" w:hAnsiTheme="majorHAnsi" w:cstheme="majorHAnsi"/>
              </w:rPr>
              <w:t>yskusja nad przykładem zwiększenia wartości nieruchomości na skutek uchwalenia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5583B664" w14:textId="29407E9F" w:rsidR="4549D576" w:rsidRPr="000751AA" w:rsidRDefault="000751AA" w:rsidP="000751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804073" w:rsidRPr="000751AA">
              <w:rPr>
                <w:rFonts w:asciiTheme="majorHAnsi" w:hAnsiTheme="majorHAnsi" w:cstheme="majorHAnsi"/>
              </w:rPr>
              <w:t>mówienie przepisów prawnych w zakresie opłaty planistycznej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43F153AE" w14:textId="6841557B" w:rsidR="00804073" w:rsidRPr="000751AA" w:rsidRDefault="000751AA" w:rsidP="000751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="00E77639" w:rsidRPr="000751AA">
              <w:rPr>
                <w:rFonts w:asciiTheme="majorHAnsi" w:hAnsiTheme="majorHAnsi" w:cstheme="majorHAnsi"/>
              </w:rPr>
              <w:t>yjaśnienie sposobu obliczania renty planistycznej;</w:t>
            </w:r>
          </w:p>
          <w:p w14:paraId="71F5D736" w14:textId="2D794D57" w:rsidR="00E77639" w:rsidRPr="000751AA" w:rsidRDefault="00E77639" w:rsidP="000751AA">
            <w:pPr>
              <w:rPr>
                <w:rFonts w:asciiTheme="majorHAnsi" w:hAnsiTheme="majorHAnsi" w:cstheme="majorHAnsi"/>
              </w:rPr>
            </w:pPr>
            <w:r w:rsidRPr="000751AA">
              <w:rPr>
                <w:rFonts w:asciiTheme="majorHAnsi" w:hAnsiTheme="majorHAnsi" w:cstheme="majorHAnsi"/>
              </w:rPr>
              <w:t>analiza wybranego orzeczenia prawnego dotyczącego renty planistycznej</w:t>
            </w:r>
            <w:r w:rsidR="000751AA">
              <w:rPr>
                <w:rFonts w:asciiTheme="majorHAnsi" w:hAnsiTheme="majorHAnsi" w:cstheme="majorHAnsi"/>
              </w:rPr>
              <w:t>.</w:t>
            </w:r>
          </w:p>
        </w:tc>
      </w:tr>
      <w:tr w:rsidR="00E77639" w:rsidRPr="00F37C81" w14:paraId="4C6C51A3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FBEB03" w14:textId="29749565" w:rsidR="00E77639" w:rsidRPr="00EB068B" w:rsidRDefault="00E77639" w:rsidP="00E77639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 xml:space="preserve">Nazwa zagadnienia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73B17A" w14:textId="0D285445" w:rsidR="00E77639" w:rsidRPr="008A714B" w:rsidRDefault="008A714B" w:rsidP="00E77639">
            <w:pPr>
              <w:rPr>
                <w:rFonts w:asciiTheme="majorHAnsi" w:hAnsiTheme="majorHAnsi" w:cstheme="majorHAnsi"/>
              </w:rPr>
            </w:pPr>
            <w:r w:rsidRPr="008A714B">
              <w:rPr>
                <w:rFonts w:asciiTheme="majorHAnsi" w:hAnsiTheme="majorHAnsi" w:cstheme="majorHAnsi"/>
              </w:rPr>
              <w:t xml:space="preserve">Skutki ekonomiczno-prawne uchwalenia </w:t>
            </w:r>
            <w:r w:rsidR="00C55D85">
              <w:rPr>
                <w:rFonts w:asciiTheme="majorHAnsi" w:hAnsiTheme="majorHAnsi" w:cstheme="majorHAnsi"/>
              </w:rPr>
              <w:t>planu miejscowego</w:t>
            </w:r>
            <w:r w:rsidRPr="008A714B">
              <w:rPr>
                <w:rFonts w:asciiTheme="majorHAnsi" w:hAnsiTheme="majorHAnsi" w:cstheme="majorHAnsi"/>
              </w:rPr>
              <w:t xml:space="preserve"> dla budżetu gminy</w:t>
            </w:r>
          </w:p>
        </w:tc>
      </w:tr>
      <w:tr w:rsidR="00E77639" w:rsidRPr="005C1D2E" w14:paraId="37226AB8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7AFF97" w14:textId="647F8CE8" w:rsidR="00E77639" w:rsidRPr="00EB068B" w:rsidRDefault="00E77639" w:rsidP="00E77639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ABF6A8" w14:textId="7B02DF97" w:rsidR="00E77639" w:rsidRPr="008A714B" w:rsidRDefault="008A714B" w:rsidP="00E77639">
            <w:pPr>
              <w:rPr>
                <w:rFonts w:asciiTheme="majorHAnsi" w:hAnsiTheme="majorHAnsi" w:cstheme="majorHAnsi"/>
              </w:rPr>
            </w:pPr>
            <w:r w:rsidRPr="008A714B">
              <w:rPr>
                <w:rFonts w:asciiTheme="majorHAnsi" w:hAnsiTheme="majorHAnsi" w:cstheme="majorHAnsi"/>
              </w:rPr>
              <w:t>45 min.</w:t>
            </w:r>
          </w:p>
        </w:tc>
      </w:tr>
      <w:tr w:rsidR="00E77639" w:rsidRPr="00F37C81" w14:paraId="5AE3C470" w14:textId="77777777" w:rsidTr="00E77639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25D835" w14:textId="653DBC13" w:rsidR="00E77639" w:rsidRPr="00EB068B" w:rsidRDefault="00E77639" w:rsidP="00E77639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BE8E53" w14:textId="24034B80" w:rsidR="00E77639" w:rsidRPr="000751AA" w:rsidRDefault="000751AA" w:rsidP="000751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8A714B" w:rsidRPr="000751AA">
              <w:rPr>
                <w:rFonts w:asciiTheme="majorHAnsi" w:hAnsiTheme="majorHAnsi" w:cstheme="majorHAnsi"/>
              </w:rPr>
              <w:t>mówienie potencjalnych dochodów gminy na skutek uchwalenia/ zmiany dokumentów planistycznych gminy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66E42EC9" w14:textId="41FB25D9" w:rsidR="008A714B" w:rsidRPr="000751AA" w:rsidRDefault="000751AA" w:rsidP="000751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8A714B" w:rsidRPr="000751AA">
              <w:rPr>
                <w:rFonts w:asciiTheme="majorHAnsi" w:hAnsiTheme="majorHAnsi" w:cstheme="majorHAnsi"/>
              </w:rPr>
              <w:t>mówienie potencjalnych obciążeń finansowych na skutek uchwalenia/ zmiany dokumentów planistycznych gminy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37C81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507C3BC2" w:rsidR="4549D576" w:rsidRPr="000B1C71" w:rsidRDefault="4549D576" w:rsidP="4549D576">
            <w:r w:rsidRPr="000B1C71">
              <w:rPr>
                <w:rFonts w:ascii="Calibri" w:eastAsia="Calibri" w:hAnsi="Calibri" w:cs="Calibri"/>
              </w:rPr>
              <w:t xml:space="preserve">Wykład, </w:t>
            </w:r>
            <w:r w:rsidR="00E77639" w:rsidRPr="000B1C71">
              <w:rPr>
                <w:rFonts w:ascii="Calibri" w:eastAsia="Calibri" w:hAnsi="Calibri" w:cs="Calibri"/>
              </w:rPr>
              <w:t xml:space="preserve">prezentacja, </w:t>
            </w:r>
            <w:r w:rsidRPr="000B1C71">
              <w:rPr>
                <w:rFonts w:ascii="Calibri" w:eastAsia="Calibri" w:hAnsi="Calibri" w:cs="Calibri"/>
              </w:rPr>
              <w:t xml:space="preserve">dyskusja, </w:t>
            </w:r>
            <w:r w:rsidR="00E77639" w:rsidRPr="000B1C71">
              <w:rPr>
                <w:rFonts w:ascii="Calibri" w:eastAsia="Calibri" w:hAnsi="Calibri" w:cs="Calibri"/>
              </w:rPr>
              <w:t xml:space="preserve">analiza </w:t>
            </w:r>
            <w:r w:rsidR="000B1C71" w:rsidRPr="000B1C71">
              <w:rPr>
                <w:rFonts w:ascii="Calibri" w:eastAsia="Calibri" w:hAnsi="Calibri" w:cs="Calibri"/>
              </w:rPr>
              <w:t>dokumentu ź</w:t>
            </w:r>
            <w:r w:rsidR="00E77639" w:rsidRPr="000B1C71">
              <w:rPr>
                <w:rFonts w:ascii="Calibri" w:eastAsia="Calibri" w:hAnsi="Calibri" w:cs="Calibri"/>
              </w:rPr>
              <w:t>ródłowego</w:t>
            </w:r>
          </w:p>
        </w:tc>
      </w:tr>
      <w:tr w:rsidR="4549D576" w:rsidRPr="00F37C81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48A755D5" w:rsidR="4549D576" w:rsidRPr="000B1C71" w:rsidRDefault="4549D576" w:rsidP="4549D576">
            <w:r w:rsidRPr="000B1C71">
              <w:rPr>
                <w:rFonts w:ascii="Calibri" w:eastAsia="Calibri" w:hAnsi="Calibri" w:cs="Calibri"/>
              </w:rPr>
              <w:t>Prezentacja multimedialna</w:t>
            </w:r>
            <w:r w:rsidR="008A714B" w:rsidRPr="000B1C71">
              <w:rPr>
                <w:rFonts w:ascii="Calibri" w:eastAsia="Calibri" w:hAnsi="Calibri" w:cs="Calibri"/>
              </w:rPr>
              <w:t xml:space="preserve">, </w:t>
            </w:r>
            <w:r w:rsidR="00540516">
              <w:rPr>
                <w:rFonts w:ascii="Calibri" w:eastAsia="Calibri" w:hAnsi="Calibri" w:cs="Calibri"/>
              </w:rPr>
              <w:t xml:space="preserve">tablica </w:t>
            </w:r>
            <w:proofErr w:type="spellStart"/>
            <w:r w:rsidR="00540516">
              <w:rPr>
                <w:rFonts w:ascii="Calibri" w:eastAsia="Calibri" w:hAnsi="Calibri" w:cs="Calibri"/>
              </w:rPr>
              <w:t>suchościeralna</w:t>
            </w:r>
            <w:proofErr w:type="spellEnd"/>
            <w:r w:rsidR="0054051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8A714B" w:rsidRPr="000B1C71">
              <w:rPr>
                <w:rFonts w:ascii="Calibri" w:eastAsia="Calibri" w:hAnsi="Calibri" w:cs="Calibri"/>
              </w:rPr>
              <w:t>internet</w:t>
            </w:r>
            <w:proofErr w:type="spellEnd"/>
          </w:p>
        </w:tc>
      </w:tr>
      <w:tr w:rsidR="4549D576" w:rsidRPr="005C1D2E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63E0CDEE" w:rsidR="4549D576" w:rsidRPr="000B1C71" w:rsidRDefault="4549D576" w:rsidP="4549D576">
            <w:r w:rsidRPr="000B1C71">
              <w:rPr>
                <w:rFonts w:ascii="Calibri" w:eastAsia="Calibri" w:hAnsi="Calibri" w:cs="Calibri"/>
              </w:rPr>
              <w:t>praca grupowa</w:t>
            </w:r>
          </w:p>
        </w:tc>
      </w:tr>
      <w:tr w:rsidR="4549D576" w:rsidRPr="00F37C81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7D0F0E" w14:textId="717ED773" w:rsidR="008500BE" w:rsidRPr="008500BE" w:rsidRDefault="008500BE" w:rsidP="008500BE">
            <w:pPr>
              <w:rPr>
                <w:rFonts w:ascii="Calibri" w:eastAsia="Calibri" w:hAnsi="Calibri" w:cs="Calibri"/>
              </w:rPr>
            </w:pPr>
            <w:r w:rsidRPr="008500BE">
              <w:rPr>
                <w:rFonts w:ascii="Calibri" w:eastAsia="Calibri" w:hAnsi="Calibri" w:cs="Calibri"/>
              </w:rPr>
              <w:t>Ustawa z dnia 27 marca 2003 r. o planowaniu i zagospodarowaniu przestrzennym (Dz. U. z 2003 r. nr 80, poz. 717)</w:t>
            </w:r>
          </w:p>
          <w:p w14:paraId="3BB75EBC" w14:textId="77777777" w:rsidR="008500BE" w:rsidRPr="008500BE" w:rsidRDefault="008500BE" w:rsidP="008500BE">
            <w:pPr>
              <w:rPr>
                <w:rFonts w:ascii="Calibri" w:eastAsia="Calibri" w:hAnsi="Calibri" w:cs="Calibri"/>
              </w:rPr>
            </w:pPr>
            <w:r w:rsidRPr="008500BE">
              <w:rPr>
                <w:rFonts w:ascii="Calibri" w:eastAsia="Calibri" w:hAnsi="Calibri" w:cs="Calibri"/>
              </w:rPr>
              <w:t>Ustawa z dnia 21 sierpnia 1997 r. o gospodarce nieruchomościami (Dz. U. z 1997 r. nr 115, poz. 741)</w:t>
            </w:r>
          </w:p>
          <w:p w14:paraId="1C90C527" w14:textId="04BA1330" w:rsidR="4549D576" w:rsidRPr="008500BE" w:rsidRDefault="008500BE" w:rsidP="008500BE">
            <w:r w:rsidRPr="008500BE">
              <w:rPr>
                <w:rFonts w:ascii="Calibri" w:eastAsia="Calibri" w:hAnsi="Calibri" w:cs="Calibri"/>
              </w:rPr>
              <w:t>Ustawa z dnia 12 stycznia 1991 r. o podatkach i opłatach lokalnych (Dz. U. z 1991 r. nr 9, poz. 31)</w:t>
            </w:r>
          </w:p>
        </w:tc>
      </w:tr>
      <w:tr w:rsidR="4549D576" w:rsidRPr="00F37C81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01FBF7EE" w:rsidR="4549D576" w:rsidRPr="008A714B" w:rsidRDefault="4549D576" w:rsidP="4549D576">
            <w:r w:rsidRPr="008A714B">
              <w:rPr>
                <w:rFonts w:ascii="Calibri" w:eastAsia="Calibri" w:hAnsi="Calibri" w:cs="Calibri"/>
              </w:rPr>
              <w:t xml:space="preserve"> </w:t>
            </w:r>
            <w:r w:rsidR="008A714B" w:rsidRPr="008A714B">
              <w:rPr>
                <w:rFonts w:ascii="Calibri" w:eastAsia="Calibri" w:hAnsi="Calibri" w:cs="Calibri"/>
              </w:rPr>
              <w:t>Rozszerzeniem scenariusza jest prezentacja P</w:t>
            </w:r>
            <w:r w:rsidR="008A714B">
              <w:rPr>
                <w:rFonts w:ascii="Calibri" w:eastAsia="Calibri" w:hAnsi="Calibri" w:cs="Calibri"/>
              </w:rPr>
              <w:t>owerPoint</w:t>
            </w:r>
          </w:p>
        </w:tc>
      </w:tr>
      <w:tr w:rsidR="4549D576" w:rsidRPr="00F37C81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F2BA2A5" w:rsidR="4549D576" w:rsidRPr="00EB068B" w:rsidRDefault="008A714B" w:rsidP="4549D576">
            <w:r w:rsidRPr="008A714B">
              <w:rPr>
                <w:rFonts w:ascii="Calibri" w:eastAsia="Calibri" w:hAnsi="Calibri" w:cs="Calibri"/>
              </w:rPr>
              <w:t>Prezentacja PowerPoint zawierająca treści programowe</w:t>
            </w:r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37C81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2DDBAB" w14:textId="2582D3DF" w:rsidR="008A714B" w:rsidRPr="00246ABF" w:rsidRDefault="008A714B" w:rsidP="4549D576">
            <w:pPr>
              <w:rPr>
                <w:rFonts w:ascii="Calibri" w:eastAsia="Calibri" w:hAnsi="Calibri" w:cs="Calibri"/>
              </w:rPr>
            </w:pPr>
            <w:r w:rsidRPr="00246ABF">
              <w:rPr>
                <w:rFonts w:ascii="Calibri" w:eastAsia="Calibri" w:hAnsi="Calibri" w:cs="Calibri"/>
              </w:rPr>
              <w:t>Student zna i rozumie: 1)</w:t>
            </w:r>
            <w:r w:rsidRPr="00246ABF">
              <w:rPr>
                <w:rFonts w:ascii="DejaVu Sans" w:eastAsia="DejaVu Sans" w:hAnsi="DejaVu Sans" w:cs="DejaVu Sans"/>
                <w:kern w:val="2"/>
                <w:sz w:val="18"/>
                <w:szCs w:val="24"/>
                <w:lang w:eastAsia="pl-PL"/>
                <w14:ligatures w14:val="standardContextual"/>
              </w:rPr>
              <w:t xml:space="preserve"> </w:t>
            </w:r>
            <w:r w:rsidRPr="00246ABF">
              <w:rPr>
                <w:rFonts w:ascii="Calibri" w:eastAsia="Calibri" w:hAnsi="Calibri" w:cs="Calibri"/>
              </w:rPr>
              <w:t>system planowania przestrzennego i systemy kodyfikacji procesów planowania przestrzennego, organy jednostek samorządu terytorialnego i administracji rządowej odpowiedzialne za system planowania przestrzennego i realizacji inwestycji w procesie budowlanym; 2)</w:t>
            </w:r>
            <w:r w:rsidRPr="00246ABF">
              <w:t xml:space="preserve"> </w:t>
            </w:r>
            <w:r w:rsidRPr="00246ABF">
              <w:rPr>
                <w:rFonts w:ascii="Calibri" w:eastAsia="Calibri" w:hAnsi="Calibri" w:cs="Calibri"/>
              </w:rPr>
              <w:t>treści poszczególnych aktów planowania przestrzennego i ich wzajemne powiązania, procedurę sporządzania aktów planowania przestrzennego na poziomie lokalnym.</w:t>
            </w:r>
          </w:p>
          <w:p w14:paraId="2706DC58" w14:textId="11EED10C" w:rsidR="008A714B" w:rsidRPr="00246ABF" w:rsidRDefault="008A714B" w:rsidP="008A714B">
            <w:pPr>
              <w:rPr>
                <w:rFonts w:ascii="Calibri" w:eastAsia="Calibri" w:hAnsi="Calibri" w:cs="Calibri"/>
              </w:rPr>
            </w:pPr>
            <w:r w:rsidRPr="00246ABF">
              <w:rPr>
                <w:rFonts w:ascii="Calibri" w:eastAsia="Calibri" w:hAnsi="Calibri" w:cs="Calibri"/>
              </w:rPr>
              <w:t>Student potrafi: omówić wpływ systemu planowania przestrzennego na prawo własności nieruchomości, wskazać uwarunkowania ekonomiczne i środowiskowe decyzji planistycznej, wyliczyć i omówić przypadki odszkodowania za poniesione szkody w procesie planowania przestrzennego oraz rozliczenia "renty planistycznej”.</w:t>
            </w:r>
          </w:p>
          <w:p w14:paraId="6F636E7A" w14:textId="34D78231" w:rsidR="4549D576" w:rsidRPr="00246ABF" w:rsidRDefault="00246ABF" w:rsidP="4549D576">
            <w:pPr>
              <w:rPr>
                <w:rFonts w:ascii="Calibri" w:eastAsia="Calibri" w:hAnsi="Calibri" w:cs="Calibri"/>
              </w:rPr>
            </w:pPr>
            <w:r w:rsidRPr="00246ABF">
              <w:rPr>
                <w:rFonts w:ascii="Calibri" w:eastAsia="Calibri" w:hAnsi="Calibri" w:cs="Calibri"/>
              </w:rPr>
              <w:t>Student jest gotów do stałego dokształcania i aktualizowania wiedzy związanej z zagadnieniami gospodarki przestrzennej.</w:t>
            </w:r>
          </w:p>
        </w:tc>
      </w:tr>
      <w:tr w:rsidR="4549D576" w:rsidRPr="005C1D2E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71D1F513" w:rsidR="4549D576" w:rsidRPr="00246ABF" w:rsidRDefault="00246ABF" w:rsidP="4549D576">
            <w:r w:rsidRPr="00246ABF">
              <w:rPr>
                <w:rFonts w:ascii="Calibri" w:eastAsia="Calibri" w:hAnsi="Calibri" w:cs="Calibri"/>
              </w:rPr>
              <w:t>Zaliczenie</w:t>
            </w:r>
            <w:r w:rsidR="008500BE">
              <w:rPr>
                <w:rFonts w:ascii="Calibri" w:eastAsia="Calibri" w:hAnsi="Calibri" w:cs="Calibri"/>
              </w:rPr>
              <w:t xml:space="preserve"> pisemne</w:t>
            </w:r>
          </w:p>
        </w:tc>
      </w:tr>
    </w:tbl>
    <w:p w14:paraId="38469E4A" w14:textId="7772762A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37C81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246ABF" w:rsidRDefault="4549D576" w:rsidP="4549D576">
            <w:pPr>
              <w:rPr>
                <w:rFonts w:asciiTheme="majorHAnsi" w:hAnsiTheme="majorHAnsi" w:cstheme="majorHAnsi"/>
              </w:rPr>
            </w:pPr>
            <w:r w:rsidRPr="00246ABF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3D318B69" w:rsidR="4549D576" w:rsidRPr="00246ABF" w:rsidRDefault="00246ABF" w:rsidP="4549D5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Pr="00246ABF">
              <w:rPr>
                <w:rFonts w:asciiTheme="majorHAnsi" w:hAnsiTheme="majorHAnsi" w:cstheme="majorHAnsi"/>
              </w:rPr>
              <w:t>r inż. Joanna Budnicka-Kosior</w:t>
            </w:r>
          </w:p>
        </w:tc>
      </w:tr>
      <w:tr w:rsidR="4549D576" w:rsidRPr="00F37C81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246ABF" w:rsidRDefault="4549D576" w:rsidP="4549D576">
            <w:pPr>
              <w:rPr>
                <w:rFonts w:asciiTheme="majorHAnsi" w:hAnsiTheme="majorHAnsi" w:cstheme="majorHAnsi"/>
              </w:rPr>
            </w:pPr>
            <w:r w:rsidRPr="00246ABF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085D0C08" w:rsidR="4549D576" w:rsidRPr="00246ABF" w:rsidRDefault="4549D576" w:rsidP="4549D576">
            <w:pPr>
              <w:rPr>
                <w:rFonts w:asciiTheme="majorHAnsi" w:hAnsiTheme="majorHAnsi" w:cstheme="majorHAnsi"/>
              </w:rPr>
            </w:pPr>
            <w:r w:rsidRPr="00246ABF">
              <w:rPr>
                <w:rFonts w:asciiTheme="majorHAnsi" w:eastAsia="Calibri" w:hAnsiTheme="majorHAnsi" w:cstheme="majorHAnsi"/>
              </w:rPr>
              <w:t xml:space="preserve"> </w:t>
            </w:r>
            <w:r w:rsidR="00246ABF">
              <w:rPr>
                <w:rFonts w:asciiTheme="majorHAnsi" w:eastAsia="Calibri" w:hAnsiTheme="majorHAnsi" w:cstheme="majorHAnsi"/>
              </w:rPr>
              <w:t>d</w:t>
            </w:r>
            <w:r w:rsidR="00246ABF" w:rsidRPr="00246ABF">
              <w:rPr>
                <w:rFonts w:asciiTheme="majorHAnsi" w:eastAsia="Calibri" w:hAnsiTheme="majorHAnsi" w:cstheme="majorHAnsi"/>
              </w:rPr>
              <w:t>r inż. Joanna Budnicka-Kosior</w:t>
            </w:r>
          </w:p>
        </w:tc>
      </w:tr>
    </w:tbl>
    <w:p w14:paraId="5B862A50" w14:textId="38EF437C" w:rsidR="4549D576" w:rsidRPr="00246ABF" w:rsidRDefault="4549D576" w:rsidP="4549D576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0C74F68" w14:textId="6515037C" w:rsidR="4549D576" w:rsidRPr="00246ABF" w:rsidRDefault="4549D576" w:rsidP="4549D5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r w:rsidRPr="00E316F3">
              <w:lastRenderedPageBreak/>
              <w:t>PRZEDMIOT</w:t>
            </w:r>
          </w:p>
        </w:tc>
        <w:tc>
          <w:tcPr>
            <w:tcW w:w="4314" w:type="dxa"/>
          </w:tcPr>
          <w:p w14:paraId="049C2498" w14:textId="15F95E3E" w:rsidR="00E316F3" w:rsidRDefault="006D2A7C" w:rsidP="00FD4E44">
            <w:r w:rsidRPr="006D2A7C">
              <w:t>Podstawy prawne gospodarki przestrzennej</w:t>
            </w:r>
          </w:p>
        </w:tc>
      </w:tr>
    </w:tbl>
    <w:p w14:paraId="726387E6" w14:textId="77777777" w:rsidR="00F20E44" w:rsidRDefault="00F20E44" w:rsidP="00F20E44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6F616CCD" w14:textId="77777777" w:rsidR="00F20E44" w:rsidRPr="00F37C81" w:rsidRDefault="00F20E44" w:rsidP="00F20E44">
      <w:r w:rsidRPr="00F37C81">
        <w:t xml:space="preserve">Materiał jest udostępniony na licencji Creative </w:t>
      </w:r>
      <w:proofErr w:type="spellStart"/>
      <w:r w:rsidRPr="00F37C81">
        <w:t>Commons</w:t>
      </w:r>
      <w:proofErr w:type="spellEnd"/>
      <w:r w:rsidRPr="00F37C81">
        <w:t xml:space="preserve"> Uznanie autorstwa CC BY 4.0</w:t>
      </w:r>
    </w:p>
    <w:p w14:paraId="0797E432" w14:textId="77777777" w:rsidR="00F20E44" w:rsidRPr="00F37C81" w:rsidRDefault="00F20E44" w:rsidP="00F20E44">
      <w:r w:rsidRPr="00F37C81">
        <w:t>https://creativecommons.org/licenses/by/4.0/deed.pl</w:t>
      </w:r>
    </w:p>
    <w:p w14:paraId="6919FF0B" w14:textId="77777777" w:rsidR="00F20E44" w:rsidRPr="00F37C81" w:rsidRDefault="00F20E44" w:rsidP="00F20E44">
      <w:r w:rsidRPr="00F37C81">
        <w:t>Materiał opracowany w związku z realizacją projektu „</w:t>
      </w:r>
      <w:proofErr w:type="spellStart"/>
      <w:r w:rsidRPr="00F37C81">
        <w:t>GreenTechEducation</w:t>
      </w:r>
      <w:proofErr w:type="spellEnd"/>
      <w:r w:rsidRPr="00F37C81">
        <w:t xml:space="preserve"> - SGGW dla</w:t>
      </w:r>
    </w:p>
    <w:p w14:paraId="72C3013C" w14:textId="255A41A2" w:rsidR="00021683" w:rsidRDefault="00F20E44" w:rsidP="00F20E44">
      <w:r>
        <w:t>gospodarki przyszłości” FERS.01.05-IP08-0330/23</w:t>
      </w:r>
    </w:p>
    <w:sectPr w:rsidR="00021683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D9CF9" w14:textId="77777777" w:rsidR="00ED4453" w:rsidRDefault="00ED4453" w:rsidP="00521628">
      <w:pPr>
        <w:spacing w:after="0" w:line="240" w:lineRule="auto"/>
      </w:pPr>
      <w:r>
        <w:separator/>
      </w:r>
    </w:p>
  </w:endnote>
  <w:endnote w:type="continuationSeparator" w:id="0">
    <w:p w14:paraId="6E750BFF" w14:textId="77777777" w:rsidR="00ED4453" w:rsidRDefault="00ED445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6C9A9" w14:textId="3573F18F" w:rsidR="00521628" w:rsidRPr="00EB068B" w:rsidRDefault="006667E5" w:rsidP="006667E5">
    <w:pPr>
      <w:pStyle w:val="Stopka"/>
    </w:pP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Projekt współfinansowany z Europejskiego Funduszu Społecznego Plus w ramach Programu Fundusze Europejskie dla Rozwoju Społecznego 2021-2027,</w:t>
    </w:r>
    <w:r w:rsidRPr="00EB068B">
      <w:rPr>
        <w:rStyle w:val="scxw74171613"/>
        <w:rFonts w:ascii="Calibri" w:hAnsi="Calibri" w:cs="Calibri"/>
        <w:color w:val="000000"/>
        <w:shd w:val="clear" w:color="auto" w:fill="FFFFFF"/>
      </w:rPr>
      <w:t> </w:t>
    </w:r>
    <w:r w:rsidRPr="00EB068B">
      <w:rPr>
        <w:rFonts w:ascii="Calibri" w:hAnsi="Calibri" w:cs="Calibri"/>
        <w:color w:val="000000"/>
        <w:shd w:val="clear" w:color="auto" w:fill="FFFFFF"/>
      </w:rPr>
      <w:br/>
    </w: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Priorytet 1 Umiejętności, Działanie 01.05 Umiejętności w szkolnictwie wyższym</w:t>
    </w:r>
    <w:r w:rsidRPr="00EB068B"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8F31E" w14:textId="77777777" w:rsidR="00ED4453" w:rsidRDefault="00ED4453" w:rsidP="00521628">
      <w:pPr>
        <w:spacing w:after="0" w:line="240" w:lineRule="auto"/>
      </w:pPr>
      <w:r>
        <w:separator/>
      </w:r>
    </w:p>
  </w:footnote>
  <w:footnote w:type="continuationSeparator" w:id="0">
    <w:p w14:paraId="3B9B3B91" w14:textId="77777777" w:rsidR="00ED4453" w:rsidRDefault="00ED445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2D7D38A6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95736B"/>
    <w:multiLevelType w:val="hybridMultilevel"/>
    <w:tmpl w:val="555E5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EB6405"/>
    <w:multiLevelType w:val="hybridMultilevel"/>
    <w:tmpl w:val="BE1E2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D1DBC"/>
    <w:multiLevelType w:val="hybridMultilevel"/>
    <w:tmpl w:val="B9F207F8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F5EE6"/>
    <w:multiLevelType w:val="hybridMultilevel"/>
    <w:tmpl w:val="C4A231AC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683"/>
    <w:rsid w:val="00034616"/>
    <w:rsid w:val="0006063C"/>
    <w:rsid w:val="000751AA"/>
    <w:rsid w:val="00077043"/>
    <w:rsid w:val="00091956"/>
    <w:rsid w:val="00092349"/>
    <w:rsid w:val="000B1C71"/>
    <w:rsid w:val="000F1F39"/>
    <w:rsid w:val="00114431"/>
    <w:rsid w:val="001210B4"/>
    <w:rsid w:val="0015074B"/>
    <w:rsid w:val="00154B68"/>
    <w:rsid w:val="001C14F2"/>
    <w:rsid w:val="001C2198"/>
    <w:rsid w:val="001C5B70"/>
    <w:rsid w:val="00242510"/>
    <w:rsid w:val="00246ABF"/>
    <w:rsid w:val="0029639D"/>
    <w:rsid w:val="00317D07"/>
    <w:rsid w:val="00326F90"/>
    <w:rsid w:val="003628CD"/>
    <w:rsid w:val="003C100C"/>
    <w:rsid w:val="0044797C"/>
    <w:rsid w:val="004B726D"/>
    <w:rsid w:val="004D57F4"/>
    <w:rsid w:val="005143E8"/>
    <w:rsid w:val="00521628"/>
    <w:rsid w:val="00540516"/>
    <w:rsid w:val="0058212E"/>
    <w:rsid w:val="005C1D2E"/>
    <w:rsid w:val="005C27B6"/>
    <w:rsid w:val="005F637B"/>
    <w:rsid w:val="00611F20"/>
    <w:rsid w:val="00612384"/>
    <w:rsid w:val="006667E5"/>
    <w:rsid w:val="006D2A7C"/>
    <w:rsid w:val="006E15D5"/>
    <w:rsid w:val="00804073"/>
    <w:rsid w:val="008500BE"/>
    <w:rsid w:val="008A51B5"/>
    <w:rsid w:val="008A714B"/>
    <w:rsid w:val="00922AC5"/>
    <w:rsid w:val="00976B8B"/>
    <w:rsid w:val="009D2972"/>
    <w:rsid w:val="00A63534"/>
    <w:rsid w:val="00AA1D8D"/>
    <w:rsid w:val="00AC1286"/>
    <w:rsid w:val="00B47730"/>
    <w:rsid w:val="00B734AA"/>
    <w:rsid w:val="00BA3CF2"/>
    <w:rsid w:val="00BA4DD9"/>
    <w:rsid w:val="00BE192A"/>
    <w:rsid w:val="00C5174D"/>
    <w:rsid w:val="00C551F5"/>
    <w:rsid w:val="00C55D85"/>
    <w:rsid w:val="00C66032"/>
    <w:rsid w:val="00C77A9F"/>
    <w:rsid w:val="00C83FAB"/>
    <w:rsid w:val="00C84604"/>
    <w:rsid w:val="00CB0664"/>
    <w:rsid w:val="00D054A7"/>
    <w:rsid w:val="00D64982"/>
    <w:rsid w:val="00E316F3"/>
    <w:rsid w:val="00E41A6D"/>
    <w:rsid w:val="00E77639"/>
    <w:rsid w:val="00EB068B"/>
    <w:rsid w:val="00ED4453"/>
    <w:rsid w:val="00F20E44"/>
    <w:rsid w:val="00F37C81"/>
    <w:rsid w:val="00F5150A"/>
    <w:rsid w:val="00F64836"/>
    <w:rsid w:val="00F94FD7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Odwoaniedokomentarza">
    <w:name w:val="annotation reference"/>
    <w:basedOn w:val="Domylnaczcionkaakapitu"/>
    <w:uiPriority w:val="99"/>
    <w:semiHidden/>
    <w:unhideWhenUsed/>
    <w:rsid w:val="00E776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76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76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76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763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6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AFC6B5-F285-4A6A-92B3-1498F248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742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Budnicka-Kosior</cp:lastModifiedBy>
  <cp:revision>7</cp:revision>
  <dcterms:created xsi:type="dcterms:W3CDTF">2026-07-07T13:23:00Z</dcterms:created>
  <dcterms:modified xsi:type="dcterms:W3CDTF">2026-07-28T13:20:00Z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