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62923" w:rsidR="00521628" w:rsidP="00C04DF8" w:rsidRDefault="000E633D" w14:paraId="48FDF446" w14:textId="77777777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B62923">
        <w:rPr>
          <w:rStyle w:val="Nagwek1Znak"/>
          <w:rFonts w:cstheme="majorHAnsi"/>
        </w:rPr>
        <w:t xml:space="preserve">Scenariusz zajęć </w:t>
      </w:r>
      <w:r w:rsidRPr="00B62923">
        <w:rPr>
          <w:rStyle w:val="Nagwek1Znak"/>
          <w:rFonts w:cstheme="majorHAnsi"/>
        </w:rPr>
        <w:br/>
      </w:r>
      <w:r w:rsidRPr="00B62923">
        <w:rPr>
          <w:rStyle w:val="Nagwek1Znak"/>
          <w:rFonts w:cstheme="majorHAnsi"/>
        </w:rPr>
        <w:t xml:space="preserve">realizowanych w ramach projektu </w:t>
      </w:r>
      <w:r w:rsidRPr="00B62923">
        <w:rPr>
          <w:rStyle w:val="Nagwek1Znak"/>
          <w:rFonts w:cstheme="majorHAnsi"/>
        </w:rPr>
        <w:br/>
      </w:r>
      <w:r w:rsidRPr="00B62923" w:rsidR="00521628">
        <w:rPr>
          <w:rStyle w:val="Nagwek1Znak"/>
          <w:rFonts w:cstheme="majorHAnsi"/>
        </w:rPr>
        <w:t xml:space="preserve">Zrównoważony Kampus SGGW - kształcenie na rzecz branż kluczowych  </w:t>
      </w:r>
      <w:r w:rsidRPr="00B62923" w:rsidR="00521628">
        <w:rPr>
          <w:rStyle w:val="Nagwek1Znak"/>
          <w:rFonts w:cstheme="majorHAnsi"/>
        </w:rPr>
        <w:br/>
      </w:r>
      <w:r w:rsidRPr="00B62923" w:rsidR="00521628">
        <w:rPr>
          <w:rStyle w:val="Nagwek1Znak"/>
          <w:rFonts w:cstheme="majorHAnsi"/>
        </w:rPr>
        <w:t>nr FERS.01.05-IP.08-0067/23</w:t>
      </w:r>
    </w:p>
    <w:p w:rsidRPr="00B62923" w:rsidR="00E316F3" w:rsidP="00E25C2F" w:rsidRDefault="00E316F3" w14:paraId="519106BB" w14:textId="77777777">
      <w:pPr>
        <w:pStyle w:val="Nagwek1"/>
        <w:rPr>
          <w:rFonts w:cstheme="majorHAnsi"/>
        </w:rPr>
      </w:pPr>
      <w:r w:rsidRPr="00B62923">
        <w:rPr>
          <w:rFonts w:cstheme="majorHAnsi"/>
        </w:rPr>
        <w:t xml:space="preserve">Informacje </w:t>
      </w:r>
      <w:r w:rsidRPr="00B62923" w:rsidR="004B726D">
        <w:rPr>
          <w:rFonts w:cstheme="majorHAnsi"/>
        </w:rPr>
        <w:t>ogólne o przedmiocie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3539"/>
        <w:gridCol w:w="5387"/>
      </w:tblGrid>
      <w:tr w:rsidRPr="00B62923" w:rsidR="00E316F3" w:rsidTr="644C3513" w14:paraId="00CAFAFA" w14:textId="77777777">
        <w:tc>
          <w:tcPr>
            <w:tcW w:w="3539" w:type="dxa"/>
            <w:tcMar/>
          </w:tcPr>
          <w:p w:rsidRPr="00B62923" w:rsidR="00E316F3" w:rsidP="00AF4C24" w:rsidRDefault="00661996" w14:paraId="43BC23F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Przedmiot</w:t>
            </w:r>
          </w:p>
        </w:tc>
        <w:tc>
          <w:tcPr>
            <w:tcW w:w="5387" w:type="dxa"/>
            <w:tcMar/>
          </w:tcPr>
          <w:p w:rsidRPr="00B62923" w:rsidR="00E316F3" w:rsidP="00FD4E44" w:rsidRDefault="00992BB7" w14:paraId="23BC1053" w14:textId="29402CEF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Grafika inżynierska</w:t>
            </w:r>
          </w:p>
        </w:tc>
      </w:tr>
      <w:tr w:rsidRPr="00B62923" w:rsidR="00E316F3" w:rsidTr="644C3513" w14:paraId="0563851E" w14:textId="77777777">
        <w:tc>
          <w:tcPr>
            <w:tcW w:w="3539" w:type="dxa"/>
            <w:tcMar/>
          </w:tcPr>
          <w:p w:rsidRPr="00B62923" w:rsidR="00E316F3" w:rsidP="00D12E56" w:rsidRDefault="00661996" w14:paraId="060AEC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Kierunek studiów</w:t>
            </w:r>
          </w:p>
        </w:tc>
        <w:tc>
          <w:tcPr>
            <w:tcW w:w="5387" w:type="dxa"/>
            <w:tcMar/>
          </w:tcPr>
          <w:p w:rsidRPr="00B62923" w:rsidR="00E316F3" w:rsidP="00FD4E44" w:rsidRDefault="00992BB7" w14:paraId="6C1F3C91" w14:textId="19984BCF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Rolnictwo</w:t>
            </w:r>
          </w:p>
        </w:tc>
      </w:tr>
      <w:tr w:rsidRPr="00B62923" w:rsidR="004F0072" w:rsidTr="644C3513" w14:paraId="16B18550" w14:textId="77777777">
        <w:tc>
          <w:tcPr>
            <w:tcW w:w="3539" w:type="dxa"/>
            <w:tcMar/>
          </w:tcPr>
          <w:p w:rsidRPr="00B62923" w:rsidR="004F0072" w:rsidP="00D12E56" w:rsidRDefault="004F0072" w14:paraId="55F67C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 xml:space="preserve">Poziom studiów </w:t>
            </w:r>
          </w:p>
        </w:tc>
        <w:tc>
          <w:tcPr>
            <w:tcW w:w="5387" w:type="dxa"/>
            <w:tcMar/>
          </w:tcPr>
          <w:p w:rsidRPr="00B62923" w:rsidR="004F0072" w:rsidP="004F0072" w:rsidRDefault="00992BB7" w14:paraId="6C125771" w14:textId="392E4773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studia pierwszego stopnia (inżynier)</w:t>
            </w:r>
          </w:p>
        </w:tc>
      </w:tr>
      <w:tr w:rsidRPr="00B62923" w:rsidR="004F0072" w:rsidTr="644C3513" w14:paraId="0FD47362" w14:textId="77777777">
        <w:tc>
          <w:tcPr>
            <w:tcW w:w="3539" w:type="dxa"/>
            <w:tcMar/>
          </w:tcPr>
          <w:p w:rsidRPr="00B62923" w:rsidR="004F0072" w:rsidP="00D12E56" w:rsidRDefault="004F0072" w14:paraId="3353F9E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Semestr</w:t>
            </w:r>
          </w:p>
        </w:tc>
        <w:tc>
          <w:tcPr>
            <w:tcW w:w="5387" w:type="dxa"/>
            <w:tcMar/>
          </w:tcPr>
          <w:p w:rsidRPr="00B62923" w:rsidR="004F0072" w:rsidP="004F0072" w:rsidRDefault="00992BB7" w14:paraId="37A6A9FF" w14:textId="3F77CF9C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3</w:t>
            </w:r>
          </w:p>
        </w:tc>
      </w:tr>
      <w:tr w:rsidRPr="00B62923" w:rsidR="004F0072" w:rsidTr="644C3513" w14:paraId="5050114E" w14:textId="77777777">
        <w:tc>
          <w:tcPr>
            <w:tcW w:w="3539" w:type="dxa"/>
            <w:tcMar/>
          </w:tcPr>
          <w:p w:rsidRPr="00B62923" w:rsidR="004F0072" w:rsidP="00D12E56" w:rsidRDefault="004F0072" w14:paraId="645B1E9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 xml:space="preserve">Jednostka organizacyjna </w:t>
            </w:r>
          </w:p>
        </w:tc>
        <w:tc>
          <w:tcPr>
            <w:tcW w:w="5387" w:type="dxa"/>
            <w:tcMar/>
          </w:tcPr>
          <w:p w:rsidRPr="00B62923" w:rsidR="004F0072" w:rsidP="004F0072" w:rsidRDefault="004F0072" w14:paraId="16B246BA" w14:textId="68F0507F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Instytut</w:t>
            </w:r>
            <w:r w:rsidRPr="00B62923" w:rsidR="00992BB7">
              <w:rPr>
                <w:rFonts w:asciiTheme="majorHAnsi" w:hAnsiTheme="majorHAnsi" w:cstheme="majorHAnsi"/>
              </w:rPr>
              <w:t xml:space="preserve"> Rolnictwa</w:t>
            </w:r>
            <w:r w:rsidRPr="00B62923">
              <w:rPr>
                <w:rFonts w:asciiTheme="majorHAnsi" w:hAnsiTheme="majorHAnsi" w:cstheme="majorHAnsi"/>
              </w:rPr>
              <w:t xml:space="preserve">, </w:t>
            </w:r>
            <w:r w:rsidRPr="00B62923" w:rsidR="00992BB7">
              <w:rPr>
                <w:rFonts w:asciiTheme="majorHAnsi" w:hAnsiTheme="majorHAnsi" w:cstheme="majorHAnsi"/>
              </w:rPr>
              <w:t>Katedra Biometrii</w:t>
            </w:r>
          </w:p>
        </w:tc>
      </w:tr>
      <w:tr w:rsidRPr="00B62923" w:rsidR="00E316F3" w:rsidTr="644C3513" w14:paraId="21229CD6" w14:textId="77777777">
        <w:tc>
          <w:tcPr>
            <w:tcW w:w="3539" w:type="dxa"/>
            <w:tcMar/>
          </w:tcPr>
          <w:p w:rsidRPr="00B62923" w:rsidR="00E316F3" w:rsidP="00D12E56" w:rsidRDefault="00661996" w14:paraId="2AB4BEF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Liczba godzin (łącznie):</w:t>
            </w:r>
          </w:p>
        </w:tc>
        <w:tc>
          <w:tcPr>
            <w:tcW w:w="5387" w:type="dxa"/>
            <w:tcMar/>
          </w:tcPr>
          <w:p w:rsidRPr="00B62923" w:rsidR="00E316F3" w:rsidP="00FD4E44" w:rsidRDefault="00992BB7" w14:paraId="730EFD91" w14:textId="36B15305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30</w:t>
            </w:r>
          </w:p>
        </w:tc>
      </w:tr>
      <w:tr w:rsidRPr="00B62923" w:rsidR="0044797C" w:rsidTr="644C3513" w14:paraId="62962DD3" w14:textId="77777777">
        <w:tc>
          <w:tcPr>
            <w:tcW w:w="3539" w:type="dxa"/>
            <w:tcMar/>
          </w:tcPr>
          <w:p w:rsidRPr="00B62923" w:rsidR="0044797C" w:rsidP="00D12E56" w:rsidRDefault="00661996" w14:paraId="47E78CA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Liczba scenariuszy w przedmiocie</w:t>
            </w:r>
          </w:p>
        </w:tc>
        <w:tc>
          <w:tcPr>
            <w:tcW w:w="5387" w:type="dxa"/>
            <w:tcMar/>
          </w:tcPr>
          <w:p w:rsidRPr="00B62923" w:rsidR="0044797C" w:rsidP="644C3513" w:rsidRDefault="00992BB7" w14:paraId="190B53AF" w14:textId="1FB875EC">
            <w:pPr>
              <w:rPr>
                <w:rFonts w:ascii="Calibri" w:hAnsi="Calibri" w:cs="Calibri" w:asciiTheme="majorAscii" w:hAnsiTheme="majorAscii" w:cstheme="majorAscii"/>
              </w:rPr>
            </w:pPr>
            <w:r w:rsidRPr="644C3513" w:rsidR="470D2CC0">
              <w:rPr>
                <w:rFonts w:ascii="Calibri" w:hAnsi="Calibri" w:cs="Calibri" w:asciiTheme="majorAscii" w:hAnsiTheme="majorAscii" w:cstheme="majorAscii"/>
              </w:rPr>
              <w:t>1</w:t>
            </w:r>
            <w:r w:rsidRPr="644C3513" w:rsidR="00992BB7">
              <w:rPr>
                <w:rFonts w:ascii="Calibri" w:hAnsi="Calibri" w:cs="Calibri" w:asciiTheme="majorAscii" w:hAnsiTheme="majorAscii" w:cstheme="majorAscii"/>
              </w:rPr>
              <w:t>3</w:t>
            </w:r>
          </w:p>
        </w:tc>
      </w:tr>
      <w:tr w:rsidRPr="00B62923" w:rsidR="00E316F3" w:rsidTr="644C3513" w14:paraId="14088D9C" w14:textId="77777777">
        <w:tc>
          <w:tcPr>
            <w:tcW w:w="3539" w:type="dxa"/>
            <w:tcMar/>
          </w:tcPr>
          <w:p w:rsidRPr="00B62923" w:rsidR="00E316F3" w:rsidP="00D12E56" w:rsidRDefault="00661996" w14:paraId="3668DBE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Liczba godzin wykładów</w:t>
            </w:r>
          </w:p>
        </w:tc>
        <w:tc>
          <w:tcPr>
            <w:tcW w:w="5387" w:type="dxa"/>
            <w:tcMar/>
          </w:tcPr>
          <w:p w:rsidRPr="00B62923" w:rsidR="00E316F3" w:rsidP="00FD4E44" w:rsidRDefault="00992BB7" w14:paraId="6FC92E77" w14:textId="3B004DB5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0</w:t>
            </w:r>
          </w:p>
        </w:tc>
      </w:tr>
      <w:tr w:rsidRPr="00B62923" w:rsidR="00E316F3" w:rsidTr="644C3513" w14:paraId="6768C2A5" w14:textId="77777777">
        <w:tc>
          <w:tcPr>
            <w:tcW w:w="3539" w:type="dxa"/>
            <w:tcMar/>
          </w:tcPr>
          <w:p w:rsidRPr="00B62923" w:rsidR="00E316F3" w:rsidP="00D12E56" w:rsidRDefault="00661996" w14:paraId="272D4F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Liczba godzin ćwiczeń</w:t>
            </w:r>
          </w:p>
        </w:tc>
        <w:tc>
          <w:tcPr>
            <w:tcW w:w="5387" w:type="dxa"/>
            <w:tcMar/>
          </w:tcPr>
          <w:p w:rsidRPr="00B62923" w:rsidR="00E316F3" w:rsidP="00FD4E44" w:rsidRDefault="00992BB7" w14:paraId="1045F8DC" w14:textId="7044E6C5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30 w tym 26h ćw. laboratoryjnych i 4h ćw. projektowych</w:t>
            </w:r>
          </w:p>
        </w:tc>
      </w:tr>
      <w:tr w:rsidRPr="00B62923" w:rsidR="00E316F3" w:rsidTr="644C3513" w14:paraId="67F79A90" w14:textId="77777777">
        <w:tc>
          <w:tcPr>
            <w:tcW w:w="3539" w:type="dxa"/>
            <w:tcMar/>
          </w:tcPr>
          <w:p w:rsidRPr="00B62923" w:rsidR="00E316F3" w:rsidP="00D12E56" w:rsidRDefault="00661996" w14:paraId="3900330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 xml:space="preserve">Liczba </w:t>
            </w:r>
            <w:r w:rsidRPr="00B62923" w:rsidR="004E79EF">
              <w:rPr>
                <w:rFonts w:asciiTheme="majorHAnsi" w:hAnsiTheme="majorHAnsi" w:cstheme="majorHAnsi"/>
                <w:b/>
                <w:bCs/>
              </w:rPr>
              <w:t>ECTS</w:t>
            </w:r>
          </w:p>
        </w:tc>
        <w:tc>
          <w:tcPr>
            <w:tcW w:w="5387" w:type="dxa"/>
            <w:tcMar/>
          </w:tcPr>
          <w:p w:rsidRPr="00B62923" w:rsidR="00E316F3" w:rsidP="00FD4E44" w:rsidRDefault="00992BB7" w14:paraId="57B2230D" w14:textId="1E55FC18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3</w:t>
            </w:r>
          </w:p>
        </w:tc>
      </w:tr>
      <w:tr w:rsidRPr="00B62923" w:rsidR="00E316F3" w:rsidTr="644C3513" w14:paraId="60FF7BA9" w14:textId="77777777">
        <w:tc>
          <w:tcPr>
            <w:tcW w:w="3539" w:type="dxa"/>
            <w:tcMar/>
          </w:tcPr>
          <w:p w:rsidRPr="00B62923" w:rsidR="00E316F3" w:rsidP="00D12E56" w:rsidRDefault="00661996" w14:paraId="20F1754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Koordynator przedmiotu</w:t>
            </w:r>
          </w:p>
        </w:tc>
        <w:tc>
          <w:tcPr>
            <w:tcW w:w="5387" w:type="dxa"/>
            <w:tcMar/>
          </w:tcPr>
          <w:p w:rsidRPr="00B62923" w:rsidR="00E316F3" w:rsidP="00FD4E44" w:rsidRDefault="00992BB7" w14:paraId="6A2D255E" w14:textId="720CB966">
            <w:pPr>
              <w:rPr>
                <w:rFonts w:asciiTheme="majorHAnsi" w:hAnsiTheme="majorHAnsi" w:cstheme="majorHAnsi"/>
              </w:rPr>
            </w:pPr>
            <w:r w:rsidRPr="00B62923"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62923" w:rsidR="005143E8" w:rsidP="00E25C2F" w:rsidRDefault="00FD3E5E" w14:paraId="4437ED8B" w14:textId="77777777">
      <w:pPr>
        <w:pStyle w:val="Nagwek1"/>
        <w:rPr>
          <w:rFonts w:cstheme="majorHAnsi"/>
        </w:rPr>
      </w:pPr>
      <w:r w:rsidRPr="00B62923">
        <w:rPr>
          <w:rFonts w:cstheme="majorHAnsi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5A76DD" w:rsidR="004B726D" w:rsidTr="007C4DE5" w14:paraId="1EA3C79D" w14:textId="77777777">
        <w:tc>
          <w:tcPr>
            <w:tcW w:w="3539" w:type="dxa"/>
          </w:tcPr>
          <w:p w:rsidRPr="005A76DD" w:rsidR="004B726D" w:rsidP="00AF4C24" w:rsidRDefault="00661996" w14:paraId="30A0BD98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Scenariusz nr</w:t>
            </w:r>
          </w:p>
        </w:tc>
        <w:tc>
          <w:tcPr>
            <w:tcW w:w="5091" w:type="dxa"/>
          </w:tcPr>
          <w:p w:rsidRPr="005A76DD" w:rsidR="00421305" w:rsidRDefault="00421305" w14:paraId="219650BB" w14:textId="2E3BBF3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11</w:t>
            </w:r>
          </w:p>
        </w:tc>
      </w:tr>
      <w:tr w:rsidRPr="005A76DD" w:rsidR="0044797C" w:rsidTr="007C4DE5" w14:paraId="031DADCA" w14:textId="77777777">
        <w:tc>
          <w:tcPr>
            <w:tcW w:w="3539" w:type="dxa"/>
          </w:tcPr>
          <w:p w:rsidRPr="005A76DD" w:rsidR="0044797C" w:rsidRDefault="00661996" w14:paraId="0C2D95E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Temat zajęć/blok tematyczny</w:t>
            </w:r>
          </w:p>
        </w:tc>
        <w:tc>
          <w:tcPr>
            <w:tcW w:w="5091" w:type="dxa"/>
          </w:tcPr>
          <w:p w:rsidRPr="005A76DD" w:rsidR="0044797C" w:rsidRDefault="00197254" w14:paraId="4BDD47F0" w14:textId="1F61BE1F">
            <w:pPr>
              <w:rPr>
                <w:rFonts w:asciiTheme="majorHAnsi" w:hAnsiTheme="majorHAnsi" w:cstheme="majorHAnsi"/>
              </w:rPr>
            </w:pPr>
            <w:r w:rsidRPr="00197254">
              <w:rPr>
                <w:rFonts w:asciiTheme="majorHAnsi" w:hAnsiTheme="majorHAnsi" w:cstheme="majorHAnsi"/>
              </w:rPr>
              <w:t>Wizualizacja danych, tabel, wykresów i wskaźników menadżerskich</w:t>
            </w:r>
          </w:p>
        </w:tc>
      </w:tr>
      <w:tr w:rsidRPr="005A76DD" w:rsidR="005143E8" w:rsidTr="007C4DE5" w14:paraId="031216CD" w14:textId="77777777">
        <w:tc>
          <w:tcPr>
            <w:tcW w:w="3539" w:type="dxa"/>
          </w:tcPr>
          <w:p w:rsidRPr="005A76DD" w:rsidR="005143E8" w:rsidRDefault="00661996" w14:paraId="24A0CB9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Forma zajęć</w:t>
            </w:r>
          </w:p>
        </w:tc>
        <w:tc>
          <w:tcPr>
            <w:tcW w:w="5091" w:type="dxa"/>
          </w:tcPr>
          <w:p w:rsidRPr="005A76DD" w:rsidR="005143E8" w:rsidRDefault="00F11C07" w14:paraId="47AE4176" w14:textId="2AC221AA">
            <w:pPr>
              <w:rPr>
                <w:rFonts w:asciiTheme="majorHAnsi" w:hAnsiTheme="majorHAnsi" w:cstheme="majorHAnsi"/>
              </w:rPr>
            </w:pPr>
            <w:r w:rsidRPr="005A76DD">
              <w:rPr>
                <w:rFonts w:asciiTheme="majorHAnsi" w:hAnsiTheme="majorHAnsi" w:cstheme="majorHAnsi"/>
              </w:rPr>
              <w:t>ćwiczenia laboratoryjne</w:t>
            </w:r>
          </w:p>
        </w:tc>
      </w:tr>
      <w:tr w:rsidRPr="005A76DD" w:rsidR="005143E8" w:rsidTr="007C4DE5" w14:paraId="12DA1ECA" w14:textId="77777777">
        <w:tc>
          <w:tcPr>
            <w:tcW w:w="3539" w:type="dxa"/>
          </w:tcPr>
          <w:p w:rsidRPr="005A76DD" w:rsidR="005143E8" w:rsidRDefault="00661996" w14:paraId="68015C2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Czas realizacji jednostki dydaktycznej/bloku tematycznego</w:t>
            </w:r>
          </w:p>
        </w:tc>
        <w:tc>
          <w:tcPr>
            <w:tcW w:w="5091" w:type="dxa"/>
          </w:tcPr>
          <w:p w:rsidRPr="004A13BC" w:rsidR="004A13BC" w:rsidP="004A13BC" w:rsidRDefault="00834764" w14:paraId="67DB807D" w14:textId="7909D602">
            <w:pPr>
              <w:rPr>
                <w:rFonts w:asciiTheme="majorHAnsi" w:hAnsiTheme="majorHAnsi" w:cstheme="majorHAnsi"/>
              </w:rPr>
            </w:pPr>
            <w:r w:rsidRPr="005A76DD">
              <w:rPr>
                <w:rFonts w:asciiTheme="majorHAnsi" w:hAnsiTheme="majorHAnsi" w:cstheme="majorHAnsi"/>
              </w:rPr>
              <w:t>90 minut</w:t>
            </w:r>
            <w:r w:rsidRPr="004A13BC" w:rsidR="004A13BC">
              <w:rPr>
                <w:rFonts w:asciiTheme="majorHAnsi" w:hAnsiTheme="majorHAnsi" w:cstheme="majorHAnsi"/>
              </w:rPr>
              <w:t>, w tym:</w:t>
            </w:r>
          </w:p>
          <w:p w:rsidRPr="003D2669" w:rsidR="003D2669" w:rsidP="003D2669" w:rsidRDefault="003D2669" w14:paraId="2FFBA60D" w14:textId="77777777">
            <w:pPr>
              <w:numPr>
                <w:ilvl w:val="0"/>
                <w:numId w:val="11"/>
              </w:numPr>
              <w:tabs>
                <w:tab w:val="clear" w:pos="720"/>
                <w:tab w:val="left" w:pos="314"/>
              </w:tabs>
              <w:rPr>
                <w:rFonts w:asciiTheme="majorHAnsi" w:hAnsiTheme="majorHAnsi" w:cstheme="majorHAnsi"/>
              </w:rPr>
            </w:pPr>
            <w:r w:rsidRPr="003D2669">
              <w:rPr>
                <w:rFonts w:asciiTheme="majorHAnsi" w:hAnsiTheme="majorHAnsi" w:cstheme="majorHAnsi"/>
              </w:rPr>
              <w:t>35 minut – projektowanie struktury infografiki;</w:t>
            </w:r>
          </w:p>
          <w:p w:rsidRPr="003D2669" w:rsidR="003D2669" w:rsidP="003D2669" w:rsidRDefault="003D2669" w14:paraId="641E0CDA" w14:textId="77777777">
            <w:pPr>
              <w:numPr>
                <w:ilvl w:val="0"/>
                <w:numId w:val="11"/>
              </w:numPr>
              <w:tabs>
                <w:tab w:val="clear" w:pos="720"/>
                <w:tab w:val="left" w:pos="314"/>
              </w:tabs>
              <w:rPr>
                <w:rFonts w:asciiTheme="majorHAnsi" w:hAnsiTheme="majorHAnsi" w:cstheme="majorHAnsi"/>
              </w:rPr>
            </w:pPr>
            <w:r w:rsidRPr="003D2669">
              <w:rPr>
                <w:rFonts w:asciiTheme="majorHAnsi" w:hAnsiTheme="majorHAnsi" w:cstheme="majorHAnsi"/>
              </w:rPr>
              <w:t>45 minut – wykonanie infografiki i mapy tematycznej;</w:t>
            </w:r>
          </w:p>
          <w:p w:rsidRPr="004A13BC" w:rsidR="005143E8" w:rsidP="003D2669" w:rsidRDefault="003D2669" w14:paraId="173978C0" w14:textId="6FDFE6A7">
            <w:pPr>
              <w:numPr>
                <w:ilvl w:val="0"/>
                <w:numId w:val="11"/>
              </w:numPr>
              <w:tabs>
                <w:tab w:val="clear" w:pos="720"/>
                <w:tab w:val="left" w:pos="314"/>
              </w:tabs>
              <w:rPr>
                <w:rFonts w:asciiTheme="majorHAnsi" w:hAnsiTheme="majorHAnsi" w:cstheme="majorHAnsi"/>
              </w:rPr>
            </w:pPr>
            <w:r w:rsidRPr="003D2669">
              <w:rPr>
                <w:rFonts w:asciiTheme="majorHAnsi" w:hAnsiTheme="majorHAnsi" w:cstheme="majorHAnsi"/>
              </w:rPr>
              <w:t>10 minut – prezentacja i ocena rozwiązań.</w:t>
            </w:r>
          </w:p>
        </w:tc>
      </w:tr>
      <w:tr w:rsidRPr="005A76DD" w:rsidR="005143E8" w:rsidTr="007C4DE5" w14:paraId="51A7966F" w14:textId="77777777">
        <w:tc>
          <w:tcPr>
            <w:tcW w:w="3539" w:type="dxa"/>
          </w:tcPr>
          <w:p w:rsidRPr="005A76DD" w:rsidR="005143E8" w:rsidRDefault="00661996" w14:paraId="54DBF855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Cel główny jednostki dydaktycznej/bloku tematycznego</w:t>
            </w:r>
          </w:p>
        </w:tc>
        <w:tc>
          <w:tcPr>
            <w:tcW w:w="5091" w:type="dxa"/>
          </w:tcPr>
          <w:p w:rsidRPr="005A76DD" w:rsidR="005143E8" w:rsidRDefault="003D2669" w14:paraId="15D2C3A0" w14:textId="463A93BB">
            <w:pPr>
              <w:rPr>
                <w:rFonts w:asciiTheme="majorHAnsi" w:hAnsiTheme="majorHAnsi" w:cstheme="majorHAnsi"/>
              </w:rPr>
            </w:pPr>
            <w:r w:rsidRPr="003D2669">
              <w:rPr>
                <w:rFonts w:asciiTheme="majorHAnsi" w:hAnsiTheme="majorHAnsi" w:cstheme="majorHAnsi"/>
              </w:rPr>
              <w:t>Celem głównym jest rozwinięcie umiejętności przekształcania złożonych informacji technologicznych i przestrzennych w uporządkowaną, atrakcyjną oraz łatwą do interpretacji formę wizualną.</w:t>
            </w:r>
          </w:p>
        </w:tc>
      </w:tr>
      <w:tr w:rsidRPr="005A76DD" w:rsidR="005143E8" w:rsidTr="007C4DE5" w14:paraId="61EBB2DD" w14:textId="77777777">
        <w:tc>
          <w:tcPr>
            <w:tcW w:w="3539" w:type="dxa"/>
          </w:tcPr>
          <w:p w:rsidRPr="005A76DD" w:rsidR="005143E8" w:rsidRDefault="00661996" w14:paraId="2542FAD7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:rsidRPr="006D4D3C" w:rsidR="006D4D3C" w:rsidP="006D4D3C" w:rsidRDefault="006D4D3C" w14:paraId="6CF6DB49" w14:textId="77777777">
            <w:pPr>
              <w:rPr>
                <w:rFonts w:asciiTheme="majorHAnsi" w:hAnsiTheme="majorHAnsi" w:cstheme="majorHAnsi"/>
              </w:rPr>
            </w:pPr>
            <w:r w:rsidRPr="006D4D3C">
              <w:rPr>
                <w:rFonts w:asciiTheme="majorHAnsi" w:hAnsiTheme="majorHAnsi" w:cstheme="majorHAnsi"/>
              </w:rPr>
              <w:t>Student powinien rozpoznawać infografiki procesowe, porównawcze, liczbowe, przestrzenne, hierarchiczne i chronologiczne. Powinien potrafić dobrać rodzaj infografiki do prezentowanej treści oraz określić jej główny komunikat, punkt rozpoczęcia odbioru i kierunek czytania.</w:t>
            </w:r>
          </w:p>
          <w:p w:rsidRPr="006D4D3C" w:rsidR="006D4D3C" w:rsidP="006D4D3C" w:rsidRDefault="006D4D3C" w14:paraId="554779F4" w14:textId="77777777">
            <w:pPr>
              <w:rPr>
                <w:rFonts w:asciiTheme="majorHAnsi" w:hAnsiTheme="majorHAnsi" w:cstheme="majorHAnsi"/>
              </w:rPr>
            </w:pPr>
            <w:r w:rsidRPr="006D4D3C">
              <w:rPr>
                <w:rFonts w:asciiTheme="majorHAnsi" w:hAnsiTheme="majorHAnsi" w:cstheme="majorHAnsi"/>
              </w:rPr>
              <w:t xml:space="preserve">Student powinien umieć opracować szkic infografiki, ograniczyć liczbę kolorów i symboli oraz połączyć elementy tekstowe, liczbowe i graficzne w jedną </w:t>
            </w:r>
            <w:r w:rsidRPr="006D4D3C">
              <w:rPr>
                <w:rFonts w:asciiTheme="majorHAnsi" w:hAnsiTheme="majorHAnsi" w:cstheme="majorHAnsi"/>
              </w:rPr>
              <w:t>spójną kompozycję. Powinien także wykonać uproszczoną mapę pola, zastosować legendę, oznaczenia stref, jednostki i kierunek północy.</w:t>
            </w:r>
          </w:p>
          <w:p w:rsidRPr="005A76DD" w:rsidR="005143E8" w:rsidRDefault="006D4D3C" w14:paraId="159DCDC5" w14:textId="663636CD">
            <w:pPr>
              <w:rPr>
                <w:rFonts w:asciiTheme="majorHAnsi" w:hAnsiTheme="majorHAnsi" w:cstheme="majorHAnsi"/>
              </w:rPr>
            </w:pPr>
            <w:r w:rsidRPr="006D4D3C">
              <w:rPr>
                <w:rFonts w:asciiTheme="majorHAnsi" w:hAnsiTheme="majorHAnsi" w:cstheme="majorHAnsi"/>
              </w:rPr>
              <w:t xml:space="preserve">Po zakończeniu zajęć student powinien potrafić opracować materiał w </w:t>
            </w:r>
            <w:proofErr w:type="spellStart"/>
            <w:r w:rsidRPr="006D4D3C">
              <w:rPr>
                <w:rFonts w:asciiTheme="majorHAnsi" w:hAnsiTheme="majorHAnsi" w:cstheme="majorHAnsi"/>
              </w:rPr>
              <w:t>Canva</w:t>
            </w:r>
            <w:proofErr w:type="spellEnd"/>
            <w:r w:rsidRPr="006D4D3C">
              <w:rPr>
                <w:rFonts w:asciiTheme="majorHAnsi" w:hAnsiTheme="majorHAnsi" w:cstheme="majorHAnsi"/>
              </w:rPr>
              <w:t>, wyeksportować go i prawidłowo wykorzystać w prezentacji PowerPoint.</w:t>
            </w:r>
          </w:p>
        </w:tc>
      </w:tr>
      <w:tr w:rsidRPr="005A76DD" w:rsidR="005143E8" w:rsidTr="007C4DE5" w14:paraId="4A38C00C" w14:textId="77777777">
        <w:tc>
          <w:tcPr>
            <w:tcW w:w="3539" w:type="dxa"/>
          </w:tcPr>
          <w:p w:rsidRPr="005A76DD" w:rsidR="005143E8" w:rsidRDefault="00661996" w14:paraId="2A39C03F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Wymagania techniczne do realizacji jednostki dydaktycznej</w:t>
            </w:r>
          </w:p>
        </w:tc>
        <w:tc>
          <w:tcPr>
            <w:tcW w:w="5091" w:type="dxa"/>
          </w:tcPr>
          <w:p w:rsidRPr="005A76DD" w:rsidR="005143E8" w:rsidRDefault="00766C89" w14:paraId="04910350" w14:textId="60063A31">
            <w:pPr>
              <w:rPr>
                <w:rFonts w:asciiTheme="majorHAnsi" w:hAnsiTheme="majorHAnsi" w:cstheme="majorHAnsi"/>
              </w:rPr>
            </w:pPr>
            <w:r w:rsidRPr="005A76DD">
              <w:rPr>
                <w:rFonts w:asciiTheme="majorHAnsi" w:hAnsiTheme="majorHAnsi" w:cstheme="majorHAnsi"/>
              </w:rPr>
              <w:t xml:space="preserve">komputer, projektor, dostęp do internetu, oprogramowanie do tworzenia prezentacji multimedialnych np. PowerPoint, </w:t>
            </w:r>
            <w:proofErr w:type="spellStart"/>
            <w:r w:rsidRPr="005A76DD">
              <w:rPr>
                <w:rFonts w:asciiTheme="majorHAnsi" w:hAnsiTheme="majorHAnsi" w:cstheme="majorHAnsi"/>
              </w:rPr>
              <w:t>Canva</w:t>
            </w:r>
            <w:proofErr w:type="spellEnd"/>
          </w:p>
        </w:tc>
      </w:tr>
      <w:tr w:rsidRPr="005A76DD" w:rsidR="005A76DD" w:rsidTr="007C4DE5" w14:paraId="4A1B9D18" w14:textId="77777777">
        <w:tc>
          <w:tcPr>
            <w:tcW w:w="3539" w:type="dxa"/>
          </w:tcPr>
          <w:p w:rsidRPr="005A76DD" w:rsidR="005A76DD" w:rsidP="005A76DD" w:rsidRDefault="005A76DD" w14:paraId="7E2C57B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5A76DD">
              <w:rPr>
                <w:rFonts w:asciiTheme="majorHAnsi" w:hAnsiTheme="majorHAnsi" w:cstheme="majorHAnsi"/>
                <w:b/>
                <w:bCs/>
              </w:rPr>
              <w:t>Czynności organizacyjne i przygotowawcze</w:t>
            </w:r>
          </w:p>
        </w:tc>
        <w:tc>
          <w:tcPr>
            <w:tcW w:w="5091" w:type="dxa"/>
          </w:tcPr>
          <w:p w:rsidRPr="005A76DD" w:rsidR="005A76DD" w:rsidP="005A76DD" w:rsidRDefault="00773A8C" w14:paraId="062EBD2A" w14:textId="3959EB71">
            <w:pPr>
              <w:rPr>
                <w:rFonts w:asciiTheme="majorHAnsi" w:hAnsiTheme="majorHAnsi" w:cstheme="majorHAnsi"/>
              </w:rPr>
            </w:pPr>
            <w:r w:rsidRPr="00773A8C">
              <w:rPr>
                <w:rFonts w:asciiTheme="majorHAnsi" w:hAnsiTheme="majorHAnsi" w:cstheme="majorHAnsi"/>
              </w:rPr>
              <w:t xml:space="preserve">przygotowanie zestawu ikon rolniczych, przygotowanie szablonu mapy pola, opracowanie danych dotyczących dawek nawożenia, przygotowanie przykładów infografik, sprawdzenie możliwości eksportu z </w:t>
            </w:r>
            <w:proofErr w:type="spellStart"/>
            <w:r w:rsidRPr="00773A8C">
              <w:rPr>
                <w:rFonts w:asciiTheme="majorHAnsi" w:hAnsiTheme="majorHAnsi" w:cstheme="majorHAnsi"/>
              </w:rPr>
              <w:t>Canva</w:t>
            </w:r>
            <w:proofErr w:type="spellEnd"/>
            <w:r w:rsidRPr="00773A8C">
              <w:rPr>
                <w:rFonts w:asciiTheme="majorHAnsi" w:hAnsiTheme="majorHAnsi" w:cstheme="majorHAnsi"/>
              </w:rPr>
              <w:t>, udostępnienie kart do szkicowania kompozycji, przekazanie kryteriów oceny infografiki, przypomnienie zasad podawania źródeł danych</w:t>
            </w:r>
          </w:p>
        </w:tc>
      </w:tr>
    </w:tbl>
    <w:p w:rsidRPr="00B62923" w:rsidR="005143E8" w:rsidP="00E25C2F" w:rsidRDefault="00521628" w14:paraId="20667B56" w14:textId="77777777">
      <w:pPr>
        <w:pStyle w:val="Nagwek1"/>
        <w:rPr>
          <w:rFonts w:cstheme="majorHAnsi"/>
        </w:rPr>
      </w:pPr>
      <w:r w:rsidRPr="00B62923">
        <w:rPr>
          <w:rFonts w:cstheme="majorHAnsi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56"/>
        <w:gridCol w:w="6374"/>
      </w:tblGrid>
      <w:tr w:rsidRPr="00A13DFE" w:rsidR="005143E8" w:rsidTr="00C1340F" w14:paraId="09AD6CCA" w14:textId="77777777">
        <w:tc>
          <w:tcPr>
            <w:tcW w:w="0" w:type="auto"/>
            <w:vAlign w:val="center"/>
          </w:tcPr>
          <w:p w:rsidRPr="00A13DFE" w:rsidR="005143E8" w:rsidP="00C1340F" w:rsidRDefault="00661996" w14:paraId="16964F03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0" w:type="auto"/>
            <w:vAlign w:val="center"/>
          </w:tcPr>
          <w:p w:rsidR="004364CD" w:rsidP="00C1340F" w:rsidRDefault="00EB2266" w14:paraId="15052FD2" w14:textId="77777777">
            <w:pPr>
              <w:rPr>
                <w:rFonts w:asciiTheme="majorHAnsi" w:hAnsiTheme="majorHAnsi" w:cstheme="majorHAnsi"/>
              </w:rPr>
            </w:pPr>
            <w:r w:rsidRPr="00EB2266">
              <w:rPr>
                <w:rFonts w:asciiTheme="majorHAnsi" w:hAnsiTheme="majorHAnsi" w:cstheme="majorHAnsi"/>
              </w:rPr>
              <w:t>Projektowanie struktury infografiki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DFE" w:rsidR="00EB2266" w:rsidP="00C1340F" w:rsidRDefault="00EB2266" w14:paraId="1F61E57B" w14:textId="04E2ECEE">
            <w:pPr>
              <w:rPr>
                <w:rFonts w:asciiTheme="majorHAnsi" w:hAnsiTheme="majorHAnsi" w:cstheme="majorHAnsi"/>
              </w:rPr>
            </w:pPr>
            <w:r w:rsidRPr="00EB2266">
              <w:rPr>
                <w:rFonts w:asciiTheme="majorHAnsi" w:hAnsiTheme="majorHAnsi" w:cstheme="majorHAnsi"/>
              </w:rPr>
              <w:t>Zapoznanie z rodzajami infografik oraz zasadami planowania narracji wizualnej, hierarchii informacji i kierunku odbioru treści.</w:t>
            </w:r>
          </w:p>
        </w:tc>
      </w:tr>
      <w:tr w:rsidRPr="00A13DFE" w:rsidR="005143E8" w:rsidTr="00C1340F" w14:paraId="4E4608BF" w14:textId="77777777">
        <w:tc>
          <w:tcPr>
            <w:tcW w:w="0" w:type="auto"/>
            <w:vAlign w:val="center"/>
          </w:tcPr>
          <w:p w:rsidRPr="00A13DFE" w:rsidR="005143E8" w:rsidP="00C1340F" w:rsidRDefault="00661996" w14:paraId="5D33315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:rsidRPr="00A13DFE" w:rsidR="005143E8" w:rsidP="00C1340F" w:rsidRDefault="003E6569" w14:paraId="0FF893AD" w14:textId="07000B2A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4364CD">
              <w:rPr>
                <w:rFonts w:asciiTheme="majorHAnsi" w:hAnsiTheme="majorHAnsi" w:cstheme="majorHAnsi"/>
              </w:rPr>
              <w:t>5</w:t>
            </w:r>
            <w:r w:rsidRPr="00A13DFE" w:rsidR="00430255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Pr="00A13DFE" w:rsidR="005143E8" w:rsidTr="00C1340F" w14:paraId="3F572C13" w14:textId="77777777">
        <w:tc>
          <w:tcPr>
            <w:tcW w:w="0" w:type="auto"/>
            <w:vAlign w:val="center"/>
          </w:tcPr>
          <w:p w:rsidRPr="00A13DFE" w:rsidR="005143E8" w:rsidP="00C1340F" w:rsidRDefault="00661996" w14:paraId="6FCA6A5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Sekwencja działań, zadań ćwiczeń lub innych aktywności w ramach zagadnienia 1</w:t>
            </w:r>
          </w:p>
        </w:tc>
        <w:tc>
          <w:tcPr>
            <w:tcW w:w="0" w:type="auto"/>
            <w:vAlign w:val="center"/>
          </w:tcPr>
          <w:p w:rsidRPr="00EB2266" w:rsidR="00EB2266" w:rsidP="00EB2266" w:rsidRDefault="00EB2266" w14:paraId="2C50D640" w14:textId="77777777">
            <w:pPr>
              <w:rPr>
                <w:rFonts w:asciiTheme="majorHAnsi" w:hAnsiTheme="majorHAnsi" w:cstheme="majorHAnsi"/>
              </w:rPr>
            </w:pPr>
            <w:r w:rsidRPr="00EB2266">
              <w:rPr>
                <w:rFonts w:asciiTheme="majorHAnsi" w:hAnsiTheme="majorHAnsi" w:cstheme="majorHAnsi"/>
              </w:rPr>
              <w:t>Zajęcia rozpoczynają się od omówienia funkcji infografiki oraz przedstawienia jej podstawowych rodzajów: procesowej, porównawczej, liczbowej, przestrzennej, hierarchicznej i chronologicznej. Prowadzący omawia zasady wyznaczania punktu rozpoczęcia lektury, kierunku czytania, grupowania informacji, ograniczania liczby komunikatów oraz zachowania spójności ikon i kolorów.</w:t>
            </w:r>
          </w:p>
          <w:p w:rsidRPr="00EB2266" w:rsidR="00EB2266" w:rsidP="00EB2266" w:rsidRDefault="00EB2266" w14:paraId="34381ED5" w14:textId="77777777">
            <w:pPr>
              <w:rPr>
                <w:rFonts w:asciiTheme="majorHAnsi" w:hAnsiTheme="majorHAnsi" w:cstheme="majorHAnsi"/>
              </w:rPr>
            </w:pPr>
            <w:r w:rsidRPr="00EB2266">
              <w:rPr>
                <w:rFonts w:asciiTheme="majorHAnsi" w:hAnsiTheme="majorHAnsi" w:cstheme="majorHAnsi"/>
              </w:rPr>
              <w:t>Studenci analizują przykładową infografikę dotyczącą rolnictwa precyzyjnego i identyfikują jej podstawowe części: tytuł, przebieg procesu, dane, korzyści i podsumowanie. Następnie przygotowują szkic własnej infografiki na papierze lub bezpośrednio na slajdzie.</w:t>
            </w:r>
          </w:p>
          <w:p w:rsidRPr="00A13DFE" w:rsidR="005143E8" w:rsidP="00C1340F" w:rsidRDefault="00EB2266" w14:paraId="435F6FF7" w14:textId="486F65E3">
            <w:pPr>
              <w:rPr>
                <w:rFonts w:asciiTheme="majorHAnsi" w:hAnsiTheme="majorHAnsi" w:cstheme="majorHAnsi"/>
              </w:rPr>
            </w:pPr>
            <w:r w:rsidRPr="00EB2266">
              <w:rPr>
                <w:rFonts w:asciiTheme="majorHAnsi" w:hAnsiTheme="majorHAnsi" w:cstheme="majorHAnsi"/>
              </w:rPr>
              <w:t>W ramach pracy koncepcyjnej określają główny komunikat, wybierają układ pionowy lub poziomy, dobierają zestaw ikon i ustalają paletę obejmującą maksymalnie cztery kolory. Gotowy szkic zostaje poddany krótkiej konsultacji.</w:t>
            </w:r>
          </w:p>
        </w:tc>
      </w:tr>
      <w:tr w:rsidRPr="00A13DFE" w:rsidR="005143E8" w:rsidTr="00C1340F" w14:paraId="4B467249" w14:textId="77777777">
        <w:tc>
          <w:tcPr>
            <w:tcW w:w="0" w:type="auto"/>
            <w:vAlign w:val="center"/>
          </w:tcPr>
          <w:p w:rsidRPr="00A13DFE" w:rsidR="005143E8" w:rsidP="00C1340F" w:rsidRDefault="00661996" w14:paraId="0E42AA7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0" w:type="auto"/>
            <w:vAlign w:val="center"/>
          </w:tcPr>
          <w:p w:rsidR="004B1FF6" w:rsidP="00C1340F" w:rsidRDefault="00FD4EAC" w14:paraId="3394DE41" w14:textId="77777777">
            <w:pPr>
              <w:rPr>
                <w:rFonts w:asciiTheme="majorHAnsi" w:hAnsiTheme="majorHAnsi" w:cstheme="majorHAnsi"/>
              </w:rPr>
            </w:pPr>
            <w:r w:rsidRPr="00FD4EAC">
              <w:rPr>
                <w:rFonts w:asciiTheme="majorHAnsi" w:hAnsiTheme="majorHAnsi" w:cstheme="majorHAnsi"/>
              </w:rPr>
              <w:t>Tworzenie infografiki technologicznej i mapy tematycznej</w:t>
            </w:r>
            <w:r>
              <w:rPr>
                <w:rFonts w:asciiTheme="majorHAnsi" w:hAnsiTheme="majorHAnsi" w:cstheme="majorHAnsi"/>
              </w:rPr>
              <w:t>.</w:t>
            </w:r>
          </w:p>
          <w:p w:rsidRPr="00A13DFE" w:rsidR="00FD4EAC" w:rsidP="00C1340F" w:rsidRDefault="00FD4EAC" w14:paraId="2E92A811" w14:textId="66D355C8">
            <w:pPr>
              <w:rPr>
                <w:rFonts w:asciiTheme="majorHAnsi" w:hAnsiTheme="majorHAnsi" w:cstheme="majorHAnsi"/>
              </w:rPr>
            </w:pPr>
            <w:r w:rsidRPr="00FD4EAC">
              <w:rPr>
                <w:rFonts w:asciiTheme="majorHAnsi" w:hAnsiTheme="majorHAnsi" w:cstheme="majorHAnsi"/>
              </w:rPr>
              <w:t>Praktyczne wykonanie infografiki dotyczącej rolnictwa precyzyjnego oraz uproszczonej mapy zmiennego nawożenia.</w:t>
            </w:r>
          </w:p>
        </w:tc>
      </w:tr>
      <w:tr w:rsidRPr="00A13DFE" w:rsidR="005143E8" w:rsidTr="00C1340F" w14:paraId="6DCA5D3C" w14:textId="77777777">
        <w:tc>
          <w:tcPr>
            <w:tcW w:w="0" w:type="auto"/>
            <w:vAlign w:val="center"/>
          </w:tcPr>
          <w:p w:rsidRPr="00A13DFE" w:rsidR="005143E8" w:rsidP="00C1340F" w:rsidRDefault="00661996" w14:paraId="689B39C0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:rsidRPr="00A13DFE" w:rsidR="005143E8" w:rsidP="00C1340F" w:rsidRDefault="003E6569" w14:paraId="260375C9" w14:textId="009A139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  <w:r w:rsidR="004B1FF6">
              <w:rPr>
                <w:rFonts w:asciiTheme="majorHAnsi" w:hAnsiTheme="majorHAnsi" w:cstheme="majorHAnsi"/>
              </w:rPr>
              <w:t>5</w:t>
            </w:r>
            <w:r w:rsidRPr="00A13DFE" w:rsidR="00A13DFE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Pr="00A13DFE" w:rsidR="005143E8" w:rsidTr="00C1340F" w14:paraId="7EC9CF70" w14:textId="77777777">
        <w:tc>
          <w:tcPr>
            <w:tcW w:w="0" w:type="auto"/>
            <w:vAlign w:val="center"/>
          </w:tcPr>
          <w:p w:rsidRPr="00A13DFE" w:rsidR="005143E8" w:rsidP="00C1340F" w:rsidRDefault="00661996" w14:paraId="0767B000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</w:t>
            </w:r>
            <w:r w:rsidRPr="00A13DFE">
              <w:rPr>
                <w:rFonts w:asciiTheme="majorHAnsi" w:hAnsiTheme="majorHAnsi" w:cstheme="majorHAnsi"/>
                <w:b/>
                <w:bCs/>
              </w:rPr>
              <w:t>innych aktywności w ramach zagadnienia 2</w:t>
            </w:r>
          </w:p>
        </w:tc>
        <w:tc>
          <w:tcPr>
            <w:tcW w:w="0" w:type="auto"/>
            <w:vAlign w:val="center"/>
          </w:tcPr>
          <w:p w:rsidRPr="00F73ABA" w:rsidR="00F73ABA" w:rsidP="00F73ABA" w:rsidRDefault="00F73ABA" w14:paraId="3D737374" w14:textId="77777777">
            <w:pPr>
              <w:rPr>
                <w:rFonts w:asciiTheme="majorHAnsi" w:hAnsiTheme="majorHAnsi" w:cstheme="majorHAnsi"/>
              </w:rPr>
            </w:pPr>
            <w:r w:rsidRPr="00F73ABA">
              <w:rPr>
                <w:rFonts w:asciiTheme="majorHAnsi" w:hAnsiTheme="majorHAnsi" w:cstheme="majorHAnsi"/>
              </w:rPr>
              <w:t xml:space="preserve">Studenci tworzą infografikę „Rolnictwo precyzyjne w 7 krokach”, obejmującą wykorzystanie satelity lub </w:t>
            </w:r>
            <w:proofErr w:type="spellStart"/>
            <w:r w:rsidRPr="00F73ABA">
              <w:rPr>
                <w:rFonts w:asciiTheme="majorHAnsi" w:hAnsiTheme="majorHAnsi" w:cstheme="majorHAnsi"/>
              </w:rPr>
              <w:t>drona</w:t>
            </w:r>
            <w:proofErr w:type="spellEnd"/>
            <w:r w:rsidRPr="00F73ABA">
              <w:rPr>
                <w:rFonts w:asciiTheme="majorHAnsi" w:hAnsiTheme="majorHAnsi" w:cstheme="majorHAnsi"/>
              </w:rPr>
              <w:t xml:space="preserve">, zbieranie danych, </w:t>
            </w:r>
            <w:r w:rsidRPr="00F73ABA">
              <w:rPr>
                <w:rFonts w:asciiTheme="majorHAnsi" w:hAnsiTheme="majorHAnsi" w:cstheme="majorHAnsi"/>
              </w:rPr>
              <w:t>opracowanie mapy pola, analizę zmienności, precyzyjne nawożenie, ograniczenie zużycia nawozów i wzrost efektywności. Do każdego etapu dodają numer, ikonę i krótki opis, a kolejne części łączą strzałkami.</w:t>
            </w:r>
          </w:p>
          <w:p w:rsidRPr="00F73ABA" w:rsidR="00F73ABA" w:rsidP="00F73ABA" w:rsidRDefault="00F73ABA" w14:paraId="1120EFBA" w14:textId="77777777">
            <w:pPr>
              <w:rPr>
                <w:rFonts w:asciiTheme="majorHAnsi" w:hAnsiTheme="majorHAnsi" w:cstheme="majorHAnsi"/>
              </w:rPr>
            </w:pPr>
            <w:r w:rsidRPr="00F73ABA">
              <w:rPr>
                <w:rFonts w:asciiTheme="majorHAnsi" w:hAnsiTheme="majorHAnsi" w:cstheme="majorHAnsi"/>
              </w:rPr>
              <w:t>Następnie przygotowują pasek podsumowujący oraz wskazują trzy najważniejsze korzyści. Kolejnym zadaniem jest wykonanie uproszczonej mapy pola podzielonej na cztery strefy nawożenia: A – 80 kg/ha, B – 100 kg/ha, C – 120 kg/ha i D – 140 kg/ha. Strefom przypisują odmienne kolory oraz dodają legendę, kierunek północy, jednostki i opis interpretacyjny.</w:t>
            </w:r>
          </w:p>
          <w:p w:rsidRPr="00A13DFE" w:rsidR="005143E8" w:rsidP="00C1340F" w:rsidRDefault="00F73ABA" w14:paraId="2FD7A460" w14:textId="7CDE01B1">
            <w:pPr>
              <w:rPr>
                <w:rFonts w:asciiTheme="majorHAnsi" w:hAnsiTheme="majorHAnsi" w:cstheme="majorHAnsi"/>
              </w:rPr>
            </w:pPr>
            <w:r w:rsidRPr="00F73ABA">
              <w:rPr>
                <w:rFonts w:asciiTheme="majorHAnsi" w:hAnsiTheme="majorHAnsi" w:cstheme="majorHAnsi"/>
              </w:rPr>
              <w:t xml:space="preserve">W ostatniej części studenci przygotowują w </w:t>
            </w:r>
            <w:proofErr w:type="spellStart"/>
            <w:r w:rsidRPr="00F73ABA">
              <w:rPr>
                <w:rFonts w:asciiTheme="majorHAnsi" w:hAnsiTheme="majorHAnsi" w:cstheme="majorHAnsi"/>
              </w:rPr>
              <w:t>Canva</w:t>
            </w:r>
            <w:proofErr w:type="spellEnd"/>
            <w:r w:rsidRPr="00F73ABA">
              <w:rPr>
                <w:rFonts w:asciiTheme="majorHAnsi" w:hAnsiTheme="majorHAnsi" w:cstheme="majorHAnsi"/>
              </w:rPr>
              <w:t xml:space="preserve"> infografikę porównującą gospodarstwo tradycyjne i cyfrowe. Po eksporcie grafiki umieszczają ją w PowerPoint i sprawdzają spójność całej kompozycji.</w:t>
            </w:r>
          </w:p>
        </w:tc>
      </w:tr>
      <w:tr w:rsidRPr="00A13DFE" w:rsidR="00DA5654" w:rsidTr="00C1340F" w14:paraId="3E4A1C78" w14:textId="77777777">
        <w:tc>
          <w:tcPr>
            <w:tcW w:w="0" w:type="auto"/>
            <w:vAlign w:val="center"/>
          </w:tcPr>
          <w:p w:rsidRPr="00A13DFE" w:rsidR="00DA5654" w:rsidP="00DA5654" w:rsidRDefault="00DA5654" w14:paraId="10361FB7" w14:textId="1CB92819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Nazwa zagadnienia </w:t>
            </w:r>
            <w:r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</w:tcPr>
          <w:p w:rsidRPr="00A13DFE" w:rsidR="00DA5654" w:rsidP="00DA5654" w:rsidRDefault="00BE3306" w14:paraId="076B668E" w14:textId="5A3EE5A5">
            <w:pPr>
              <w:rPr>
                <w:rFonts w:asciiTheme="majorHAnsi" w:hAnsiTheme="majorHAnsi" w:cstheme="majorHAnsi"/>
              </w:rPr>
            </w:pPr>
            <w:r w:rsidRPr="00BE3306">
              <w:rPr>
                <w:rFonts w:asciiTheme="majorHAnsi" w:hAnsiTheme="majorHAnsi" w:cstheme="majorHAnsi"/>
              </w:rPr>
              <w:t>Podsumowanie zajęć</w:t>
            </w:r>
          </w:p>
        </w:tc>
      </w:tr>
      <w:tr w:rsidRPr="00A13DFE" w:rsidR="00DA5654" w:rsidTr="00C1340F" w14:paraId="5F0E04F4" w14:textId="77777777">
        <w:tc>
          <w:tcPr>
            <w:tcW w:w="0" w:type="auto"/>
            <w:vAlign w:val="center"/>
          </w:tcPr>
          <w:p w:rsidRPr="00A13DFE" w:rsidR="00DA5654" w:rsidP="00DA5654" w:rsidRDefault="00DA5654" w14:paraId="2938C29D" w14:textId="37E0E633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>Planowany czas realizacji</w:t>
            </w:r>
          </w:p>
        </w:tc>
        <w:tc>
          <w:tcPr>
            <w:tcW w:w="0" w:type="auto"/>
            <w:vAlign w:val="center"/>
          </w:tcPr>
          <w:p w:rsidRPr="00A13DFE" w:rsidR="00DA5654" w:rsidP="00DA5654" w:rsidRDefault="004D34AB" w14:paraId="018ED1AA" w14:textId="080B8032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 minut</w:t>
            </w:r>
          </w:p>
        </w:tc>
      </w:tr>
      <w:tr w:rsidRPr="00A13DFE" w:rsidR="00DA5654" w:rsidTr="00C1340F" w14:paraId="45CBE3C5" w14:textId="77777777">
        <w:tc>
          <w:tcPr>
            <w:tcW w:w="0" w:type="auto"/>
            <w:vAlign w:val="center"/>
          </w:tcPr>
          <w:p w:rsidRPr="00A13DFE" w:rsidR="00DA5654" w:rsidP="00DA5654" w:rsidRDefault="00DA5654" w14:paraId="7A8C3A28" w14:textId="6155C88C">
            <w:pPr>
              <w:rPr>
                <w:rFonts w:asciiTheme="majorHAnsi" w:hAnsiTheme="majorHAnsi" w:cstheme="majorHAnsi"/>
                <w:b/>
                <w:bCs/>
              </w:rPr>
            </w:pPr>
            <w:r w:rsidRPr="00A13DFE">
              <w:rPr>
                <w:rFonts w:asciiTheme="majorHAnsi" w:hAnsiTheme="majorHAnsi" w:cstheme="majorHAnsi"/>
                <w:b/>
                <w:bCs/>
              </w:rPr>
              <w:t xml:space="preserve">Sekwencja działań, zadań ćwiczeń lub innych aktywności w ramach zagadnienia </w:t>
            </w:r>
            <w:r w:rsidR="0018330E">
              <w:rPr>
                <w:rFonts w:asciiTheme="majorHAnsi" w:hAnsiTheme="majorHAnsi" w:cstheme="majorHAnsi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</w:tcPr>
          <w:p w:rsidRPr="00721027" w:rsidR="00721027" w:rsidP="00721027" w:rsidRDefault="00721027" w14:paraId="636D73E4" w14:textId="77777777">
            <w:pPr>
              <w:tabs>
                <w:tab w:val="left" w:pos="316"/>
              </w:tabs>
              <w:ind w:left="316" w:hanging="316"/>
              <w:rPr>
                <w:rFonts w:asciiTheme="majorHAnsi" w:hAnsiTheme="majorHAnsi" w:cstheme="majorHAnsi"/>
              </w:rPr>
            </w:pPr>
            <w:r w:rsidRPr="00721027">
              <w:rPr>
                <w:rFonts w:asciiTheme="majorHAnsi" w:hAnsiTheme="majorHAnsi" w:cstheme="majorHAnsi"/>
              </w:rPr>
              <w:t>1.</w:t>
            </w:r>
            <w:r w:rsidRPr="00721027">
              <w:rPr>
                <w:rFonts w:asciiTheme="majorHAnsi" w:hAnsiTheme="majorHAnsi" w:cstheme="majorHAnsi"/>
              </w:rPr>
              <w:tab/>
            </w:r>
            <w:r w:rsidRPr="00721027">
              <w:rPr>
                <w:rFonts w:asciiTheme="majorHAnsi" w:hAnsiTheme="majorHAnsi" w:cstheme="majorHAnsi"/>
              </w:rPr>
              <w:t>Prezentacja kilku infografik.</w:t>
            </w:r>
          </w:p>
          <w:p w:rsidRPr="00721027" w:rsidR="00721027" w:rsidP="00721027" w:rsidRDefault="00721027" w14:paraId="7903EA29" w14:textId="77777777">
            <w:pPr>
              <w:tabs>
                <w:tab w:val="left" w:pos="316"/>
              </w:tabs>
              <w:ind w:left="316" w:hanging="316"/>
              <w:rPr>
                <w:rFonts w:asciiTheme="majorHAnsi" w:hAnsiTheme="majorHAnsi" w:cstheme="majorHAnsi"/>
              </w:rPr>
            </w:pPr>
            <w:r w:rsidRPr="00721027">
              <w:rPr>
                <w:rFonts w:asciiTheme="majorHAnsi" w:hAnsiTheme="majorHAnsi" w:cstheme="majorHAnsi"/>
              </w:rPr>
              <w:t>2.</w:t>
            </w:r>
            <w:r w:rsidRPr="00721027">
              <w:rPr>
                <w:rFonts w:asciiTheme="majorHAnsi" w:hAnsiTheme="majorHAnsi" w:cstheme="majorHAnsi"/>
              </w:rPr>
              <w:tab/>
            </w:r>
            <w:r w:rsidRPr="00721027">
              <w:rPr>
                <w:rFonts w:asciiTheme="majorHAnsi" w:hAnsiTheme="majorHAnsi" w:cstheme="majorHAnsi"/>
              </w:rPr>
              <w:t>Ocena czytelności procesu.</w:t>
            </w:r>
          </w:p>
          <w:p w:rsidRPr="00721027" w:rsidR="00721027" w:rsidP="00721027" w:rsidRDefault="00721027" w14:paraId="263B1C29" w14:textId="77777777">
            <w:pPr>
              <w:tabs>
                <w:tab w:val="left" w:pos="316"/>
              </w:tabs>
              <w:ind w:left="316" w:hanging="316"/>
              <w:rPr>
                <w:rFonts w:asciiTheme="majorHAnsi" w:hAnsiTheme="majorHAnsi" w:cstheme="majorHAnsi"/>
              </w:rPr>
            </w:pPr>
            <w:r w:rsidRPr="00721027">
              <w:rPr>
                <w:rFonts w:asciiTheme="majorHAnsi" w:hAnsiTheme="majorHAnsi" w:cstheme="majorHAnsi"/>
              </w:rPr>
              <w:t>3.</w:t>
            </w:r>
            <w:r w:rsidRPr="00721027">
              <w:rPr>
                <w:rFonts w:asciiTheme="majorHAnsi" w:hAnsiTheme="majorHAnsi" w:cstheme="majorHAnsi"/>
              </w:rPr>
              <w:tab/>
            </w:r>
            <w:r w:rsidRPr="00721027">
              <w:rPr>
                <w:rFonts w:asciiTheme="majorHAnsi" w:hAnsiTheme="majorHAnsi" w:cstheme="majorHAnsi"/>
              </w:rPr>
              <w:t>Sprawdzenie poprawności legendy mapy.</w:t>
            </w:r>
          </w:p>
          <w:p w:rsidRPr="00A13DFE" w:rsidR="00DA5654" w:rsidP="00721027" w:rsidRDefault="00721027" w14:paraId="70A00425" w14:textId="44B40EB6">
            <w:pPr>
              <w:tabs>
                <w:tab w:val="left" w:pos="316"/>
              </w:tabs>
              <w:ind w:left="316" w:hanging="316"/>
              <w:rPr>
                <w:rFonts w:asciiTheme="majorHAnsi" w:hAnsiTheme="majorHAnsi" w:cstheme="majorHAnsi"/>
              </w:rPr>
            </w:pPr>
            <w:r w:rsidRPr="00721027">
              <w:rPr>
                <w:rFonts w:asciiTheme="majorHAnsi" w:hAnsiTheme="majorHAnsi" w:cstheme="majorHAnsi"/>
              </w:rPr>
              <w:t>4.</w:t>
            </w:r>
            <w:r w:rsidRPr="00721027">
              <w:rPr>
                <w:rFonts w:asciiTheme="majorHAnsi" w:hAnsiTheme="majorHAnsi" w:cstheme="majorHAnsi"/>
              </w:rPr>
              <w:tab/>
            </w:r>
            <w:r w:rsidRPr="00721027">
              <w:rPr>
                <w:rFonts w:asciiTheme="majorHAnsi" w:hAnsiTheme="majorHAnsi" w:cstheme="majorHAnsi"/>
              </w:rPr>
              <w:t>Dyskusja nad dopasowaniem grafiki do odbiorcy.</w:t>
            </w:r>
          </w:p>
        </w:tc>
      </w:tr>
    </w:tbl>
    <w:p w:rsidRPr="00B62923" w:rsidR="005143E8" w:rsidP="00E25C2F" w:rsidRDefault="00FD3E5E" w14:paraId="1F27F05A" w14:textId="77777777">
      <w:pPr>
        <w:pStyle w:val="Nagwek1"/>
        <w:rPr>
          <w:rFonts w:cstheme="majorHAnsi"/>
        </w:rPr>
      </w:pPr>
      <w:r w:rsidRPr="00B62923">
        <w:rPr>
          <w:rFonts w:cstheme="majorHAnsi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427B2A" w:rsidR="005143E8" w:rsidTr="007C4DE5" w14:paraId="6E0971B7" w14:textId="77777777">
        <w:tc>
          <w:tcPr>
            <w:tcW w:w="3539" w:type="dxa"/>
          </w:tcPr>
          <w:p w:rsidRPr="00427B2A" w:rsidR="005143E8" w:rsidP="00AF4C24" w:rsidRDefault="00661996" w14:paraId="5A3C7F7D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Wykorzystane metody dydaktyczne</w:t>
            </w:r>
          </w:p>
        </w:tc>
        <w:tc>
          <w:tcPr>
            <w:tcW w:w="5091" w:type="dxa"/>
          </w:tcPr>
          <w:p w:rsidRPr="00427B2A" w:rsidR="005143E8" w:rsidRDefault="00041DFC" w14:paraId="5DF3D399" w14:textId="382CBCBF">
            <w:pPr>
              <w:rPr>
                <w:rFonts w:asciiTheme="majorHAnsi" w:hAnsiTheme="majorHAnsi" w:cstheme="majorHAnsi"/>
              </w:rPr>
            </w:pPr>
            <w:r w:rsidRPr="00427B2A">
              <w:rPr>
                <w:rFonts w:asciiTheme="majorHAnsi" w:hAnsiTheme="majorHAnsi" w:cstheme="majorHAnsi"/>
              </w:rPr>
              <w:t>demonstracja; ćwiczenie prowadzone krok po kroku; samodzielne ćwiczenie praktyczne; studium przypadku; dyskusja podsumowująca</w:t>
            </w:r>
          </w:p>
        </w:tc>
      </w:tr>
      <w:tr w:rsidRPr="00427B2A" w:rsidR="005143E8" w:rsidTr="007C4DE5" w14:paraId="7EC84C72" w14:textId="77777777">
        <w:tc>
          <w:tcPr>
            <w:tcW w:w="3539" w:type="dxa"/>
          </w:tcPr>
          <w:p w:rsidRPr="00427B2A" w:rsidR="005143E8" w:rsidRDefault="00661996" w14:paraId="7B5C7136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Narzędzia dydaktyczne</w:t>
            </w:r>
          </w:p>
        </w:tc>
        <w:tc>
          <w:tcPr>
            <w:tcW w:w="5091" w:type="dxa"/>
          </w:tcPr>
          <w:p w:rsidRPr="00427B2A" w:rsidR="005143E8" w:rsidRDefault="00557633" w14:paraId="24702F03" w14:textId="4AD6DC7C">
            <w:pPr>
              <w:rPr>
                <w:rFonts w:asciiTheme="majorHAnsi" w:hAnsiTheme="majorHAnsi" w:cstheme="majorHAnsi"/>
              </w:rPr>
            </w:pPr>
            <w:r w:rsidRPr="00427B2A">
              <w:rPr>
                <w:rFonts w:asciiTheme="majorHAnsi" w:hAnsiTheme="majorHAnsi" w:cstheme="majorHAnsi"/>
              </w:rPr>
              <w:t>komputer z oprogramowaniem, karta ćwiczeń i instrukcje</w:t>
            </w:r>
          </w:p>
        </w:tc>
      </w:tr>
      <w:tr w:rsidRPr="00427B2A" w:rsidR="00521628" w:rsidTr="007C4DE5" w14:paraId="3AB75645" w14:textId="77777777">
        <w:tc>
          <w:tcPr>
            <w:tcW w:w="3539" w:type="dxa"/>
          </w:tcPr>
          <w:p w:rsidRPr="00427B2A" w:rsidR="00521628" w:rsidRDefault="00661996" w14:paraId="6529A0C1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Formy pracy</w:t>
            </w:r>
          </w:p>
        </w:tc>
        <w:tc>
          <w:tcPr>
            <w:tcW w:w="5091" w:type="dxa"/>
          </w:tcPr>
          <w:p w:rsidRPr="00427B2A" w:rsidR="00521628" w:rsidRDefault="00745B77" w14:paraId="09090952" w14:textId="7620B17A">
            <w:pPr>
              <w:rPr>
                <w:rFonts w:asciiTheme="majorHAnsi" w:hAnsiTheme="majorHAnsi" w:cstheme="majorHAnsi"/>
              </w:rPr>
            </w:pPr>
            <w:r w:rsidRPr="00427B2A">
              <w:rPr>
                <w:rFonts w:asciiTheme="majorHAnsi" w:hAnsiTheme="majorHAnsi" w:cstheme="majorHAnsi"/>
              </w:rPr>
              <w:t>samodzielna praca studenta przy stanowisku komputerowym pod kierunkiem prowadzącego</w:t>
            </w:r>
          </w:p>
        </w:tc>
      </w:tr>
      <w:tr w:rsidRPr="00427B2A" w:rsidR="005143E8" w:rsidTr="007C4DE5" w14:paraId="662A4D11" w14:textId="77777777">
        <w:tc>
          <w:tcPr>
            <w:tcW w:w="3539" w:type="dxa"/>
          </w:tcPr>
          <w:p w:rsidRPr="00427B2A" w:rsidR="005143E8" w:rsidRDefault="00661996" w14:paraId="267579D9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Literatura inne źródła</w:t>
            </w:r>
          </w:p>
        </w:tc>
        <w:tc>
          <w:tcPr>
            <w:tcW w:w="5091" w:type="dxa"/>
          </w:tcPr>
          <w:p w:rsidRPr="00427B2A" w:rsidR="005143E8" w:rsidRDefault="00DA74A4" w14:paraId="03D03913" w14:textId="6F8863D2">
            <w:pPr>
              <w:rPr>
                <w:rFonts w:asciiTheme="majorHAnsi" w:hAnsiTheme="majorHAnsi" w:cstheme="majorHAnsi"/>
              </w:rPr>
            </w:pPr>
            <w:r w:rsidRPr="00DA74A4">
              <w:rPr>
                <w:rFonts w:asciiTheme="majorHAnsi" w:hAnsiTheme="majorHAnsi" w:cstheme="majorHAnsi"/>
              </w:rPr>
              <w:t xml:space="preserve">Prezentacje naukowe. Praktyczny poradnik dla studentów, doktorantów i nie tylko, </w:t>
            </w:r>
            <w:proofErr w:type="spellStart"/>
            <w:r w:rsidRPr="00DA74A4">
              <w:rPr>
                <w:rFonts w:asciiTheme="majorHAnsi" w:hAnsiTheme="majorHAnsi" w:cstheme="majorHAnsi"/>
              </w:rPr>
              <w:t>Wasylczyk</w:t>
            </w:r>
            <w:proofErr w:type="spellEnd"/>
            <w:r w:rsidRPr="00DA74A4">
              <w:rPr>
                <w:rFonts w:asciiTheme="majorHAnsi" w:hAnsiTheme="majorHAnsi" w:cstheme="majorHAnsi"/>
              </w:rPr>
              <w:t xml:space="preserve"> Piotr, Wydawnictwo Naukowe PWN, 2017</w:t>
            </w:r>
            <w:r w:rsidR="00002CD4">
              <w:rPr>
                <w:rFonts w:asciiTheme="majorHAnsi" w:hAnsiTheme="majorHAnsi" w:cstheme="majorHAnsi"/>
              </w:rPr>
              <w:t xml:space="preserve">; </w:t>
            </w:r>
            <w:r w:rsidRPr="00002CD4" w:rsidR="00002CD4">
              <w:rPr>
                <w:rFonts w:asciiTheme="majorHAnsi" w:hAnsiTheme="majorHAnsi" w:cstheme="majorHAnsi"/>
              </w:rPr>
              <w:t xml:space="preserve">Doskonała prezentacja. Sztuka skutecznego przekazu, Sadowski Marcin Paweł, </w:t>
            </w:r>
            <w:proofErr w:type="spellStart"/>
            <w:r w:rsidRPr="00002CD4" w:rsidR="00002CD4">
              <w:rPr>
                <w:rFonts w:asciiTheme="majorHAnsi" w:hAnsiTheme="majorHAnsi" w:cstheme="majorHAnsi"/>
              </w:rPr>
              <w:t>Onepress</w:t>
            </w:r>
            <w:proofErr w:type="spellEnd"/>
            <w:r w:rsidRPr="00002CD4" w:rsidR="00002CD4">
              <w:rPr>
                <w:rFonts w:asciiTheme="majorHAnsi" w:hAnsiTheme="majorHAnsi" w:cstheme="majorHAnsi"/>
              </w:rPr>
              <w:t>, 2016</w:t>
            </w:r>
          </w:p>
        </w:tc>
      </w:tr>
      <w:tr w:rsidRPr="00427B2A" w:rsidR="00521628" w:rsidTr="007C4DE5" w14:paraId="49882A33" w14:textId="77777777">
        <w:tc>
          <w:tcPr>
            <w:tcW w:w="3539" w:type="dxa"/>
          </w:tcPr>
          <w:p w:rsidRPr="00427B2A" w:rsidR="00521628" w:rsidRDefault="00661996" w14:paraId="7FDB63B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Uwagi dodatkowe</w:t>
            </w:r>
          </w:p>
        </w:tc>
        <w:tc>
          <w:tcPr>
            <w:tcW w:w="5091" w:type="dxa"/>
          </w:tcPr>
          <w:p w:rsidRPr="00427B2A" w:rsidR="00521628" w:rsidRDefault="00521628" w14:paraId="1E8E05FB" w14:textId="77777777">
            <w:pPr>
              <w:rPr>
                <w:rFonts w:asciiTheme="majorHAnsi" w:hAnsiTheme="majorHAnsi" w:cstheme="majorHAnsi"/>
              </w:rPr>
            </w:pPr>
          </w:p>
        </w:tc>
      </w:tr>
      <w:tr w:rsidRPr="00427B2A" w:rsidR="00427B2A" w:rsidTr="007C4DE5" w14:paraId="4268A304" w14:textId="77777777">
        <w:tc>
          <w:tcPr>
            <w:tcW w:w="3539" w:type="dxa"/>
          </w:tcPr>
          <w:p w:rsidRPr="00427B2A" w:rsidR="00427B2A" w:rsidP="00427B2A" w:rsidRDefault="00427B2A" w14:paraId="07C7D354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427B2A">
              <w:rPr>
                <w:rFonts w:asciiTheme="majorHAnsi" w:hAnsiTheme="majorHAnsi" w:cstheme="majorHAnsi"/>
                <w:b/>
                <w:bCs/>
              </w:rPr>
              <w:t>Załączniki</w:t>
            </w:r>
          </w:p>
        </w:tc>
        <w:tc>
          <w:tcPr>
            <w:tcW w:w="5091" w:type="dxa"/>
          </w:tcPr>
          <w:p w:rsidRPr="00427B2A" w:rsidR="00427B2A" w:rsidP="00427B2A" w:rsidRDefault="00427B2A" w14:paraId="1802E71B" w14:textId="7518F72C">
            <w:pPr>
              <w:rPr>
                <w:rFonts w:asciiTheme="majorHAnsi" w:hAnsiTheme="majorHAnsi" w:cstheme="majorHAnsi"/>
              </w:rPr>
            </w:pPr>
            <w:r w:rsidRPr="00427B2A">
              <w:rPr>
                <w:rFonts w:asciiTheme="majorHAnsi" w:hAnsiTheme="majorHAnsi" w:cstheme="majorHAnsi"/>
              </w:rPr>
              <w:t>Plik zawierający treści programowe wraz z przykładowymi ćwiczeniami</w:t>
            </w:r>
          </w:p>
        </w:tc>
      </w:tr>
    </w:tbl>
    <w:p w:rsidRPr="00B62923" w:rsidR="00C66032" w:rsidP="00E25C2F" w:rsidRDefault="00C66032" w14:paraId="4342B0BC" w14:textId="77777777">
      <w:pPr>
        <w:pStyle w:val="Nagwek1"/>
        <w:rPr>
          <w:rFonts w:cstheme="majorHAnsi"/>
        </w:rPr>
      </w:pPr>
      <w:r w:rsidRPr="00B62923">
        <w:rPr>
          <w:rFonts w:cstheme="majorHAnsi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62923" w:rsidR="00C66032" w:rsidTr="007C4DE5" w14:paraId="36F91894" w14:textId="77777777">
        <w:tc>
          <w:tcPr>
            <w:tcW w:w="3539" w:type="dxa"/>
          </w:tcPr>
          <w:p w:rsidRPr="00B62923" w:rsidR="00C66032" w:rsidP="00AF4C24" w:rsidRDefault="00661996" w14:paraId="708305C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Efekty uczenia się</w:t>
            </w:r>
          </w:p>
        </w:tc>
        <w:tc>
          <w:tcPr>
            <w:tcW w:w="5091" w:type="dxa"/>
          </w:tcPr>
          <w:p w:rsidRPr="001074EC" w:rsidR="00C66032" w:rsidP="008A6413" w:rsidRDefault="005F52BD" w14:paraId="6D82335B" w14:textId="411F3AF6">
            <w:pPr>
              <w:rPr>
                <w:rFonts w:asciiTheme="majorHAnsi" w:hAnsiTheme="majorHAnsi" w:cstheme="majorHAnsi"/>
              </w:rPr>
            </w:pPr>
            <w:r w:rsidRPr="001074EC">
              <w:rPr>
                <w:rFonts w:asciiTheme="majorHAnsi" w:hAnsiTheme="majorHAnsi" w:cstheme="majorHAnsi"/>
              </w:rPr>
              <w:t>Student zna i rozumie zasady projektowania grafik ilustrujących innowacyjne technologie rolnicze</w:t>
            </w:r>
            <w:r w:rsidRPr="001074EC" w:rsidR="00FC644B">
              <w:rPr>
                <w:rFonts w:asciiTheme="majorHAnsi" w:hAnsiTheme="majorHAnsi" w:cstheme="majorHAnsi"/>
              </w:rPr>
              <w:t>, potrafi dobrać formę przekazu informacji do odbiorcy oraz właściwie wykorzystać materiały multimedialne</w:t>
            </w:r>
          </w:p>
        </w:tc>
      </w:tr>
      <w:tr w:rsidRPr="00B62923" w:rsidR="00C66032" w:rsidTr="007C4DE5" w14:paraId="6F34E0F2" w14:textId="77777777">
        <w:tc>
          <w:tcPr>
            <w:tcW w:w="3539" w:type="dxa"/>
          </w:tcPr>
          <w:p w:rsidRPr="00B62923" w:rsidR="00C66032" w:rsidP="008A6413" w:rsidRDefault="00661996" w14:paraId="0D30BC9C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Metody weryfikacji efektów uczenia się</w:t>
            </w:r>
          </w:p>
        </w:tc>
        <w:tc>
          <w:tcPr>
            <w:tcW w:w="5091" w:type="dxa"/>
          </w:tcPr>
          <w:p w:rsidRPr="000C6E7E" w:rsidR="00C66032" w:rsidP="008A6413" w:rsidRDefault="000C6E7E" w14:paraId="21C07428" w14:textId="4EE1C070">
            <w:pPr>
              <w:rPr>
                <w:rFonts w:asciiTheme="majorHAnsi" w:hAnsiTheme="majorHAnsi" w:cstheme="majorHAnsi"/>
              </w:rPr>
            </w:pPr>
            <w:r w:rsidRPr="000C6E7E">
              <w:rPr>
                <w:rFonts w:asciiTheme="majorHAnsi" w:hAnsiTheme="majorHAnsi" w:cstheme="majorHAnsi"/>
              </w:rPr>
              <w:t>Indywidualny projekt</w:t>
            </w:r>
          </w:p>
        </w:tc>
      </w:tr>
    </w:tbl>
    <w:p w:rsidRPr="00B62923" w:rsidR="00C66032" w:rsidP="00106E48" w:rsidRDefault="004B726D" w14:paraId="5AA68984" w14:textId="77777777">
      <w:pPr>
        <w:pStyle w:val="Nagwek1"/>
        <w:rPr>
          <w:rFonts w:cstheme="majorHAnsi"/>
        </w:rPr>
      </w:pPr>
      <w:r w:rsidRPr="00B62923">
        <w:rPr>
          <w:rFonts w:cstheme="majorHAnsi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Pr="00B62923" w:rsidR="004B726D" w:rsidTr="007C4DE5" w14:paraId="658CA834" w14:textId="77777777">
        <w:tc>
          <w:tcPr>
            <w:tcW w:w="3539" w:type="dxa"/>
          </w:tcPr>
          <w:p w:rsidRPr="00B62923" w:rsidR="004B726D" w:rsidP="00AF4C24" w:rsidRDefault="00661996" w14:paraId="41F6727B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Autor scenariusza</w:t>
            </w:r>
          </w:p>
        </w:tc>
        <w:tc>
          <w:tcPr>
            <w:tcW w:w="5091" w:type="dxa"/>
          </w:tcPr>
          <w:p w:rsidRPr="00B62923" w:rsidR="004B726D" w:rsidP="00D67957" w:rsidRDefault="00F43EA3" w14:paraId="2692B73F" w14:textId="06110FD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 inż. Kinga Noras</w:t>
            </w:r>
          </w:p>
        </w:tc>
      </w:tr>
      <w:tr w:rsidRPr="00B62923" w:rsidR="004B726D" w:rsidTr="007C4DE5" w14:paraId="6940F857" w14:textId="77777777">
        <w:tc>
          <w:tcPr>
            <w:tcW w:w="3539" w:type="dxa"/>
          </w:tcPr>
          <w:p w:rsidRPr="00B62923" w:rsidR="004B726D" w:rsidP="00AF4C24" w:rsidRDefault="00661996" w14:paraId="601DB532" w14:textId="77777777">
            <w:pPr>
              <w:rPr>
                <w:rFonts w:asciiTheme="majorHAnsi" w:hAnsiTheme="majorHAnsi" w:cstheme="majorHAnsi"/>
                <w:b/>
                <w:bCs/>
              </w:rPr>
            </w:pPr>
            <w:r w:rsidRPr="00B62923">
              <w:rPr>
                <w:rFonts w:asciiTheme="majorHAnsi" w:hAnsiTheme="majorHAnsi" w:cstheme="majorHAnsi"/>
                <w:b/>
                <w:bCs/>
              </w:rPr>
              <w:t>Autor załączników</w:t>
            </w:r>
          </w:p>
        </w:tc>
        <w:tc>
          <w:tcPr>
            <w:tcW w:w="5091" w:type="dxa"/>
          </w:tcPr>
          <w:p w:rsidRPr="00B62923" w:rsidR="004B726D" w:rsidP="00D67957" w:rsidRDefault="00F43EA3" w14:paraId="6EBD24FD" w14:textId="18F7B01F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dr inż. Kinga Noras</w:t>
            </w:r>
          </w:p>
        </w:tc>
      </w:tr>
    </w:tbl>
    <w:p w:rsidRPr="00B62923" w:rsidR="004B726D" w:rsidP="00222E85" w:rsidRDefault="004B726D" w14:paraId="7C841A50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:rsidRPr="00B62923" w:rsidR="00515281" w:rsidP="00515281" w:rsidRDefault="00515281" w14:paraId="72F260CD" w14:textId="77777777">
      <w:pPr>
        <w:spacing w:after="160" w:line="259" w:lineRule="auto"/>
        <w:rPr>
          <w:rFonts w:asciiTheme="majorHAnsi" w:hAnsiTheme="majorHAnsi" w:cstheme="majorHAnsi"/>
        </w:rPr>
      </w:pPr>
      <w:r w:rsidRPr="00B62923">
        <w:rPr>
          <w:rFonts w:asciiTheme="majorHAnsi" w:hAnsiTheme="majorHAnsi" w:cstheme="majorHAnsi"/>
        </w:rPr>
        <w:t>CC BY 4.0</w:t>
      </w:r>
    </w:p>
    <w:p w:rsidRPr="00B62923" w:rsidR="00515281" w:rsidP="00515281" w:rsidRDefault="00515281" w14:paraId="57788E7C" w14:textId="77777777">
      <w:pPr>
        <w:spacing w:after="160" w:line="259" w:lineRule="auto"/>
        <w:rPr>
          <w:rFonts w:asciiTheme="majorHAnsi" w:hAnsiTheme="majorHAnsi" w:cstheme="majorHAnsi"/>
        </w:rPr>
      </w:pPr>
      <w:r w:rsidRPr="00B62923">
        <w:rPr>
          <w:rFonts w:asciiTheme="majorHAnsi" w:hAnsiTheme="majorHAnsi" w:cstheme="majorHAnsi"/>
        </w:rPr>
        <w:t xml:space="preserve">Materiał jest udostępniony na licencji Creative </w:t>
      </w:r>
      <w:proofErr w:type="spellStart"/>
      <w:r w:rsidRPr="00B62923">
        <w:rPr>
          <w:rFonts w:asciiTheme="majorHAnsi" w:hAnsiTheme="majorHAnsi" w:cstheme="majorHAnsi"/>
        </w:rPr>
        <w:t>Commons</w:t>
      </w:r>
      <w:proofErr w:type="spellEnd"/>
      <w:r w:rsidRPr="00B62923">
        <w:rPr>
          <w:rFonts w:asciiTheme="majorHAnsi" w:hAnsiTheme="majorHAnsi" w:cstheme="majorHAnsi"/>
        </w:rPr>
        <w:t xml:space="preserve"> Uznanie autorstwa CC BY 4.0</w:t>
      </w:r>
    </w:p>
    <w:p w:rsidRPr="00B62923" w:rsidR="00515281" w:rsidP="00515281" w:rsidRDefault="00515281" w14:paraId="46FF082F" w14:textId="77777777">
      <w:pPr>
        <w:spacing w:after="160" w:line="259" w:lineRule="auto"/>
        <w:rPr>
          <w:rFonts w:asciiTheme="majorHAnsi" w:hAnsiTheme="majorHAnsi" w:cstheme="majorHAnsi"/>
        </w:rPr>
      </w:pPr>
      <w:hyperlink w:history="1" r:id="rId11">
        <w:r w:rsidRPr="00B62923">
          <w:rPr>
            <w:rStyle w:val="Hipercze"/>
            <w:rFonts w:asciiTheme="majorHAnsi" w:hAnsiTheme="majorHAnsi" w:cstheme="majorHAnsi"/>
          </w:rPr>
          <w:t>https://creativecommons.org/licenses/by/4.0/deed.pl</w:t>
        </w:r>
      </w:hyperlink>
    </w:p>
    <w:p w:rsidRPr="00B62923" w:rsidR="00515281" w:rsidP="00515281" w:rsidRDefault="00515281" w14:paraId="40E9C472" w14:textId="77777777">
      <w:pPr>
        <w:spacing w:after="160" w:line="259" w:lineRule="auto"/>
        <w:rPr>
          <w:rFonts w:asciiTheme="majorHAnsi" w:hAnsiTheme="majorHAnsi" w:cstheme="majorHAnsi"/>
        </w:rPr>
      </w:pPr>
      <w:r w:rsidRPr="00B62923">
        <w:rPr>
          <w:rFonts w:asciiTheme="majorHAnsi" w:hAnsiTheme="majorHAnsi" w:cstheme="majorHAnsi"/>
        </w:rPr>
        <w:t xml:space="preserve">Materiał opracowany w związku z realizacją projektu „Zrównoważony Kampus SGGW - kształcenie na rzecz branż kluczowych ” nr FERS.01.05-IP.08-0067/23 </w:t>
      </w:r>
    </w:p>
    <w:p w:rsidRPr="00B62923" w:rsidR="00515281" w:rsidP="00222E85" w:rsidRDefault="00515281" w14:paraId="63222D4B" w14:textId="7777777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Pr="00B62923" w:rsidR="00515281" w:rsidSect="00034616">
      <w:headerReference w:type="default" r:id="rId12"/>
      <w:footerReference w:type="default" r:id="rId13"/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D12E56" w:rsidR="00EF751D" w:rsidP="00521628" w:rsidRDefault="00EF751D" w14:paraId="3ABF1777" w14:textId="77777777">
      <w:pPr>
        <w:spacing w:after="0" w:line="240" w:lineRule="auto"/>
      </w:pPr>
      <w:r w:rsidRPr="00D12E56">
        <w:separator/>
      </w:r>
    </w:p>
  </w:endnote>
  <w:endnote w:type="continuationSeparator" w:id="0">
    <w:p w:rsidRPr="00D12E56" w:rsidR="00EF751D" w:rsidP="00521628" w:rsidRDefault="00EF751D" w14:paraId="5D226984" w14:textId="77777777">
      <w:pPr>
        <w:spacing w:after="0" w:line="240" w:lineRule="auto"/>
      </w:pPr>
      <w:r w:rsidRPr="00D12E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2E56" w:rsidR="00521628" w:rsidRDefault="00521628" w14:paraId="74592E26" w14:textId="77777777">
    <w:pPr>
      <w:pStyle w:val="Stopka"/>
      <w:rPr>
        <w:sz w:val="24"/>
        <w:szCs w:val="24"/>
      </w:rPr>
    </w:pPr>
    <w:r w:rsidRPr="00D12E56">
      <w:rPr>
        <w:rFonts w:ascii="Calibri" w:hAnsi="Calibri" w:eastAsia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D12E56">
      <w:rPr>
        <w:rFonts w:ascii="Calibri" w:hAnsi="Calibri" w:eastAsia="Calibri" w:cs="Calibri"/>
        <w:sz w:val="24"/>
        <w:szCs w:val="24"/>
      </w:rPr>
      <w:br/>
    </w:r>
    <w:r w:rsidRPr="00D12E56">
      <w:rPr>
        <w:rFonts w:ascii="Calibri" w:hAnsi="Calibri" w:eastAsia="Calibri" w:cs="Calibri"/>
        <w:sz w:val="24"/>
        <w:szCs w:val="24"/>
      </w:rPr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D12E56" w:rsidR="00EF751D" w:rsidP="00521628" w:rsidRDefault="00EF751D" w14:paraId="2C27BEAD" w14:textId="77777777">
      <w:pPr>
        <w:spacing w:after="0" w:line="240" w:lineRule="auto"/>
      </w:pPr>
      <w:r w:rsidRPr="00D12E56">
        <w:separator/>
      </w:r>
    </w:p>
  </w:footnote>
  <w:footnote w:type="continuationSeparator" w:id="0">
    <w:p w:rsidRPr="00D12E56" w:rsidR="00EF751D" w:rsidP="00521628" w:rsidRDefault="00EF751D" w14:paraId="7DE78FEF" w14:textId="77777777">
      <w:pPr>
        <w:spacing w:after="0" w:line="240" w:lineRule="auto"/>
      </w:pPr>
      <w:r w:rsidRPr="00D12E5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D12E56" w:rsidR="00521628" w:rsidP="00521628" w:rsidRDefault="00521628" w14:paraId="57930A52" w14:textId="77777777">
    <w:pPr>
      <w:pStyle w:val="Nagwek"/>
      <w:ind w:left="-1560"/>
    </w:pPr>
    <w:r w:rsidRPr="00D12E56">
      <w:rPr>
        <w:noProof/>
        <w:lang w:eastAsia="pl-PL"/>
      </w:rPr>
      <w:drawing>
        <wp:inline distT="0" distB="0" distL="0" distR="0" wp14:anchorId="0F8DAFF8" wp14:editId="48208ABF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9" w15:restartNumberingAfterBreak="0">
    <w:nsid w:val="70AB1B8D"/>
    <w:multiLevelType w:val="multilevel"/>
    <w:tmpl w:val="0F28AD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72840EEF"/>
    <w:multiLevelType w:val="multilevel"/>
    <w:tmpl w:val="8C1EC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820536093">
    <w:abstractNumId w:val="8"/>
  </w:num>
  <w:num w:numId="2" w16cid:durableId="936710962">
    <w:abstractNumId w:val="6"/>
  </w:num>
  <w:num w:numId="3" w16cid:durableId="732431288">
    <w:abstractNumId w:val="5"/>
  </w:num>
  <w:num w:numId="4" w16cid:durableId="808133364">
    <w:abstractNumId w:val="4"/>
  </w:num>
  <w:num w:numId="5" w16cid:durableId="990984497">
    <w:abstractNumId w:val="7"/>
  </w:num>
  <w:num w:numId="6" w16cid:durableId="133984344">
    <w:abstractNumId w:val="3"/>
  </w:num>
  <w:num w:numId="7" w16cid:durableId="924991711">
    <w:abstractNumId w:val="2"/>
  </w:num>
  <w:num w:numId="8" w16cid:durableId="131025463">
    <w:abstractNumId w:val="1"/>
  </w:num>
  <w:num w:numId="9" w16cid:durableId="221524130">
    <w:abstractNumId w:val="0"/>
  </w:num>
  <w:num w:numId="10" w16cid:durableId="766578534">
    <w:abstractNumId w:val="10"/>
  </w:num>
  <w:num w:numId="11" w16cid:durableId="399599732">
    <w:abstractNumId w:val="9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10"/>
  <w:proofState w:spelling="clean" w:grammar="dirty"/>
  <w:attachedTemplate r:id="rId1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B7"/>
    <w:rsid w:val="00002CD4"/>
    <w:rsid w:val="00034616"/>
    <w:rsid w:val="00041DFC"/>
    <w:rsid w:val="0006063C"/>
    <w:rsid w:val="00077043"/>
    <w:rsid w:val="000851D8"/>
    <w:rsid w:val="00091956"/>
    <w:rsid w:val="00092592"/>
    <w:rsid w:val="000C6E7E"/>
    <w:rsid w:val="000E633D"/>
    <w:rsid w:val="000E6829"/>
    <w:rsid w:val="000F1F39"/>
    <w:rsid w:val="000F5ADA"/>
    <w:rsid w:val="001011F2"/>
    <w:rsid w:val="00106E48"/>
    <w:rsid w:val="001074EC"/>
    <w:rsid w:val="001210B4"/>
    <w:rsid w:val="001355BA"/>
    <w:rsid w:val="0014086C"/>
    <w:rsid w:val="0015074B"/>
    <w:rsid w:val="0018330E"/>
    <w:rsid w:val="00197254"/>
    <w:rsid w:val="001B6CFF"/>
    <w:rsid w:val="001C2198"/>
    <w:rsid w:val="001D2B22"/>
    <w:rsid w:val="001D7C9E"/>
    <w:rsid w:val="00222E85"/>
    <w:rsid w:val="00224AE9"/>
    <w:rsid w:val="0029639D"/>
    <w:rsid w:val="002B0F15"/>
    <w:rsid w:val="002B1689"/>
    <w:rsid w:val="002B3123"/>
    <w:rsid w:val="002D5A76"/>
    <w:rsid w:val="002E7B3C"/>
    <w:rsid w:val="002F0DA9"/>
    <w:rsid w:val="002F6513"/>
    <w:rsid w:val="00326F90"/>
    <w:rsid w:val="00340CA5"/>
    <w:rsid w:val="003628CD"/>
    <w:rsid w:val="0039536D"/>
    <w:rsid w:val="003D2669"/>
    <w:rsid w:val="003D49BB"/>
    <w:rsid w:val="003E6569"/>
    <w:rsid w:val="003F7B59"/>
    <w:rsid w:val="004021AF"/>
    <w:rsid w:val="00421305"/>
    <w:rsid w:val="00427B2A"/>
    <w:rsid w:val="00430255"/>
    <w:rsid w:val="004364CD"/>
    <w:rsid w:val="0044797C"/>
    <w:rsid w:val="0045329C"/>
    <w:rsid w:val="00457DE5"/>
    <w:rsid w:val="004A13BC"/>
    <w:rsid w:val="004B1FF6"/>
    <w:rsid w:val="004B726D"/>
    <w:rsid w:val="004D34AB"/>
    <w:rsid w:val="004E14AC"/>
    <w:rsid w:val="004E79EF"/>
    <w:rsid w:val="004F0072"/>
    <w:rsid w:val="004F199C"/>
    <w:rsid w:val="005143E8"/>
    <w:rsid w:val="00515281"/>
    <w:rsid w:val="00521628"/>
    <w:rsid w:val="00557633"/>
    <w:rsid w:val="0058212E"/>
    <w:rsid w:val="005A76DD"/>
    <w:rsid w:val="005C39B5"/>
    <w:rsid w:val="005D0BCC"/>
    <w:rsid w:val="005F20D5"/>
    <w:rsid w:val="005F3A15"/>
    <w:rsid w:val="005F52BD"/>
    <w:rsid w:val="00612384"/>
    <w:rsid w:val="00622AE0"/>
    <w:rsid w:val="006351AD"/>
    <w:rsid w:val="00661996"/>
    <w:rsid w:val="00695CC0"/>
    <w:rsid w:val="006B724A"/>
    <w:rsid w:val="006D4D3C"/>
    <w:rsid w:val="006E288A"/>
    <w:rsid w:val="00721027"/>
    <w:rsid w:val="00745B77"/>
    <w:rsid w:val="00766C89"/>
    <w:rsid w:val="00773A8C"/>
    <w:rsid w:val="007B621E"/>
    <w:rsid w:val="007C4DE5"/>
    <w:rsid w:val="007D2450"/>
    <w:rsid w:val="007E3C03"/>
    <w:rsid w:val="00834764"/>
    <w:rsid w:val="00834DE3"/>
    <w:rsid w:val="008B5FEC"/>
    <w:rsid w:val="0092286B"/>
    <w:rsid w:val="00947699"/>
    <w:rsid w:val="00954041"/>
    <w:rsid w:val="009607CA"/>
    <w:rsid w:val="00961AB9"/>
    <w:rsid w:val="00976B8B"/>
    <w:rsid w:val="00992BB7"/>
    <w:rsid w:val="00996F7C"/>
    <w:rsid w:val="009E4A33"/>
    <w:rsid w:val="00A06E14"/>
    <w:rsid w:val="00A13DFE"/>
    <w:rsid w:val="00AA1D8D"/>
    <w:rsid w:val="00AC1286"/>
    <w:rsid w:val="00AE02CE"/>
    <w:rsid w:val="00AF4C24"/>
    <w:rsid w:val="00B00345"/>
    <w:rsid w:val="00B240A4"/>
    <w:rsid w:val="00B47730"/>
    <w:rsid w:val="00B62923"/>
    <w:rsid w:val="00B647AB"/>
    <w:rsid w:val="00B70101"/>
    <w:rsid w:val="00B734AA"/>
    <w:rsid w:val="00BA383D"/>
    <w:rsid w:val="00BA4DD9"/>
    <w:rsid w:val="00BE192A"/>
    <w:rsid w:val="00BE3306"/>
    <w:rsid w:val="00C04DF8"/>
    <w:rsid w:val="00C1340F"/>
    <w:rsid w:val="00C351D4"/>
    <w:rsid w:val="00C3691F"/>
    <w:rsid w:val="00C455C7"/>
    <w:rsid w:val="00C5174D"/>
    <w:rsid w:val="00C551F5"/>
    <w:rsid w:val="00C66032"/>
    <w:rsid w:val="00C76C53"/>
    <w:rsid w:val="00C90D7A"/>
    <w:rsid w:val="00CB0664"/>
    <w:rsid w:val="00D054A7"/>
    <w:rsid w:val="00D12E56"/>
    <w:rsid w:val="00D16B03"/>
    <w:rsid w:val="00D64982"/>
    <w:rsid w:val="00D97E00"/>
    <w:rsid w:val="00DA5654"/>
    <w:rsid w:val="00DA74A4"/>
    <w:rsid w:val="00DB314E"/>
    <w:rsid w:val="00DD46EF"/>
    <w:rsid w:val="00E20C95"/>
    <w:rsid w:val="00E25C2F"/>
    <w:rsid w:val="00E316F3"/>
    <w:rsid w:val="00E33DE5"/>
    <w:rsid w:val="00EB2266"/>
    <w:rsid w:val="00EB6BE9"/>
    <w:rsid w:val="00EE1EE3"/>
    <w:rsid w:val="00EF751D"/>
    <w:rsid w:val="00F11C07"/>
    <w:rsid w:val="00F328A1"/>
    <w:rsid w:val="00F34420"/>
    <w:rsid w:val="00F43EA3"/>
    <w:rsid w:val="00F53BD9"/>
    <w:rsid w:val="00F64836"/>
    <w:rsid w:val="00F73ABA"/>
    <w:rsid w:val="00F8045F"/>
    <w:rsid w:val="00FC644B"/>
    <w:rsid w:val="00FC693F"/>
    <w:rsid w:val="00FD3E5E"/>
    <w:rsid w:val="00FD4EAC"/>
    <w:rsid w:val="470D2CC0"/>
    <w:rsid w:val="644C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C1F002"/>
  <w14:defaultImageDpi w14:val="300"/>
  <w15:docId w15:val="{0B2EACFC-108F-490A-AB9D-7A067424D3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14086C"/>
    <w:rPr>
      <w:rFonts w:asciiTheme="majorHAnsi" w:hAnsiTheme="majorHAnsi" w:eastAsiaTheme="majorEastAsia" w:cstheme="majorBidi"/>
      <w:b/>
      <w:bCs/>
      <w:color w:val="000000" w:themeColor="text1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reativecommons.org/licenses/by/4.0/deed.pl" TargetMode="Externa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n_wa.KN\OneDrive%20-%20Szko&#322;a%20G&#322;&#243;wna%20Gospodarstwa%20Wiejskiego\!!_FERS1\GrafikaIn&#380;ynierska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05ABC2C-AA20-4D7C-A76F-9B60FCB2A87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scenariusz zajęć wzór 251008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N</dc:creator>
  <keywords/>
  <dc:description>generated by python-docx</dc:description>
  <lastModifiedBy>Leszek Sieczko</lastModifiedBy>
  <revision>12</revision>
  <dcterms:created xsi:type="dcterms:W3CDTF">2026-08-03T20:48:00.0000000Z</dcterms:created>
  <dcterms:modified xsi:type="dcterms:W3CDTF">2026-08-08T16:19:14.3678957Z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