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42ED0591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42ED0591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42ED0591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42ED0591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42ED0591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42ED0591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42ED0591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42ED0591" w:rsidRDefault="00992BB7" w14:paraId="190B53AF" w14:textId="239ED186">
            <w:pPr>
              <w:rPr>
                <w:rFonts w:ascii="Calibri" w:hAnsi="Calibri" w:cs="Calibri" w:asciiTheme="majorAscii" w:hAnsiTheme="majorAscii" w:cstheme="majorAscii"/>
              </w:rPr>
            </w:pPr>
            <w:r w:rsidRPr="42ED0591" w:rsidR="67FC5AEC">
              <w:rPr>
                <w:rFonts w:ascii="Calibri" w:hAnsi="Calibri" w:cs="Calibri" w:asciiTheme="majorAscii" w:hAnsiTheme="majorAscii" w:cstheme="majorAscii"/>
              </w:rPr>
              <w:t>1</w:t>
            </w:r>
            <w:r w:rsidRPr="42ED0591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42ED0591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42ED0591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42ED0591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42ED0591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RDefault="00AE5A5F" w14:paraId="219650BB" w14:textId="20883E1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AE5A5F" w14:paraId="4BDD47F0" w14:textId="79055317">
            <w:pPr>
              <w:rPr>
                <w:rFonts w:asciiTheme="majorHAnsi" w:hAnsiTheme="majorHAnsi" w:cstheme="majorHAnsi"/>
              </w:rPr>
            </w:pPr>
            <w:r w:rsidRPr="00AE5A5F">
              <w:rPr>
                <w:rFonts w:asciiTheme="majorHAnsi" w:hAnsiTheme="majorHAnsi" w:cstheme="majorHAnsi"/>
              </w:rPr>
              <w:t>Rysowanie precyzyjne i układy współrzędnych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AE5A5F" w:rsidR="00AE5A5F" w:rsidP="00AE5A5F" w:rsidRDefault="00AE5A5F" w14:paraId="2C91A285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AE5A5F">
              <w:rPr>
                <w:rFonts w:asciiTheme="majorHAnsi" w:hAnsiTheme="majorHAnsi" w:cstheme="majorHAnsi"/>
              </w:rPr>
              <w:t>35 minut – układy współrzędnych w rysunku CAD;</w:t>
            </w:r>
          </w:p>
          <w:p w:rsidRPr="00AE5A5F" w:rsidR="00AE5A5F" w:rsidP="00AE5A5F" w:rsidRDefault="00AE5A5F" w14:paraId="6A1499B0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AE5A5F">
              <w:rPr>
                <w:rFonts w:asciiTheme="majorHAnsi" w:hAnsiTheme="majorHAnsi" w:cstheme="majorHAnsi"/>
              </w:rPr>
              <w:t>45 minut – narzędzia wspomagające rysowanie precyzyjne;</w:t>
            </w:r>
          </w:p>
          <w:p w:rsidRPr="00140A75" w:rsidR="00140A75" w:rsidP="00AE5A5F" w:rsidRDefault="00AE5A5F" w14:paraId="173978C0" w14:textId="3358D8D1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AE5A5F">
              <w:rPr>
                <w:rFonts w:asciiTheme="majorHAnsi" w:hAnsiTheme="majorHAnsi" w:cstheme="majorHAnsi"/>
              </w:rPr>
              <w:t>10 minut – kontrola dokładności i podsumowanie.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B21435" w14:paraId="15D2C3A0" w14:textId="0F9D3DB0">
            <w:p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Rozwinięcie umiejętności precyzyjnego tworzenia geometrii dwuwymiarowej za pomocą współrzędnych i narzędzi wspomagających wybór punktów, kierunków i odległości.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B21435" w:rsidR="00B21435" w:rsidP="00B21435" w:rsidRDefault="00B21435" w14:paraId="4FB695A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rozpoznaje osie kartezjańskiego układu współrzędnych;</w:t>
            </w:r>
          </w:p>
          <w:p w:rsidRPr="00B21435" w:rsidR="00B21435" w:rsidP="00B21435" w:rsidRDefault="00B21435" w14:paraId="2A98B26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wprowadza punkty za pomocą współrzędnych bezwzględnych;</w:t>
            </w:r>
          </w:p>
          <w:p w:rsidRPr="00B21435" w:rsidR="00B21435" w:rsidP="00B21435" w:rsidRDefault="00B21435" w14:paraId="3F01588F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stosuje współrzędne względne do wykonywania kolejnych odcinków;</w:t>
            </w:r>
          </w:p>
          <w:p w:rsidRPr="00B21435" w:rsidR="00B21435" w:rsidP="00B21435" w:rsidRDefault="00B21435" w14:paraId="31AF4DCD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wykorzystuje współrzędne biegunowe do określania długości i kąta;</w:t>
            </w:r>
          </w:p>
          <w:p w:rsidRPr="00B21435" w:rsidR="00B21435" w:rsidP="00B21435" w:rsidRDefault="00B21435" w14:paraId="2D4881DF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porównuje zastosowanie różnych sposobów wprowadzania współrzędnych;</w:t>
            </w:r>
          </w:p>
          <w:p w:rsidRPr="00B21435" w:rsidR="00B21435" w:rsidP="00B21435" w:rsidRDefault="00B21435" w14:paraId="51AB1E0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korzysta z trybu ORTO i śledzenia biegunowego;</w:t>
            </w:r>
          </w:p>
          <w:p w:rsidRPr="00B21435" w:rsidR="00B21435" w:rsidP="00B21435" w:rsidRDefault="00B21435" w14:paraId="2CABE07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konfiguruje podstawowe punkty charakterystyczne OSNAP;</w:t>
            </w:r>
          </w:p>
          <w:p w:rsidRPr="00B21435" w:rsidR="00B21435" w:rsidP="00B21435" w:rsidRDefault="00B21435" w14:paraId="58CEFA9D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wykorzystuje końce, środki, przecięcia, środki okręgów i punkty styczności;</w:t>
            </w:r>
          </w:p>
          <w:p w:rsidRPr="00B21435" w:rsidR="00B21435" w:rsidP="00B21435" w:rsidRDefault="00B21435" w14:paraId="17713A85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 xml:space="preserve">wykonuje zamknięty obrys działki jako </w:t>
            </w:r>
            <w:proofErr w:type="spellStart"/>
            <w:r w:rsidRPr="00B21435">
              <w:rPr>
                <w:rFonts w:asciiTheme="majorHAnsi" w:hAnsiTheme="majorHAnsi" w:cstheme="majorHAnsi"/>
              </w:rPr>
              <w:t>polilinię</w:t>
            </w:r>
            <w:proofErr w:type="spellEnd"/>
            <w:r w:rsidRPr="00B21435">
              <w:rPr>
                <w:rFonts w:asciiTheme="majorHAnsi" w:hAnsiTheme="majorHAnsi" w:cstheme="majorHAnsi"/>
              </w:rPr>
              <w:t>;</w:t>
            </w:r>
          </w:p>
          <w:p w:rsidRPr="00B21435" w:rsidR="00B21435" w:rsidP="00B21435" w:rsidRDefault="00B21435" w14:paraId="6DDEBFD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sprawdza długości boków, obwód i powierzchnię;</w:t>
            </w:r>
          </w:p>
          <w:p w:rsidRPr="00B21435" w:rsidR="00B21435" w:rsidP="00B21435" w:rsidRDefault="00B21435" w14:paraId="15730F99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wykonuje plac manewrowy z zaokrąglonymi narożnikami;</w:t>
            </w:r>
          </w:p>
          <w:p w:rsidRPr="00C04A80" w:rsidR="005143E8" w:rsidP="00B21435" w:rsidRDefault="00B21435" w14:paraId="159DCDC5" w14:textId="7A2A2EBB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B21435">
              <w:rPr>
                <w:rFonts w:asciiTheme="majorHAnsi" w:hAnsiTheme="majorHAnsi" w:cstheme="majorHAnsi"/>
              </w:rPr>
              <w:t>kontroluje dokładność wykonanej geometrii.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012162" w14:paraId="062EBD2A" w14:textId="5EA04578">
            <w:pPr>
              <w:rPr>
                <w:rFonts w:asciiTheme="majorHAnsi" w:hAnsiTheme="majorHAnsi" w:cstheme="majorHAnsi"/>
              </w:rPr>
            </w:pPr>
            <w:r w:rsidRPr="00012162">
              <w:rPr>
                <w:rFonts w:asciiTheme="majorHAnsi" w:hAnsiTheme="majorHAnsi" w:cstheme="majorHAnsi"/>
              </w:rPr>
              <w:t>sprawdzenie konfiguracji współrzędnych i separatora dziesiętnego, przygotowanie tabeli współrzędnych działki, przygotowanie przykładów współrzędnych bezwzględnych, względnych i biegunowych, skonfigurowanie punktów OSNAP, przygotowanie schematu placu manewrowego, udostępnienie pliku kontrolnego, sprawdzenie działania poleceń pomiaru długości i powierzchni, przypomnienie zasad pracy w milimetrach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6B25CE" w:rsidTr="00331586" w14:paraId="09A5E788" w14:textId="77777777">
        <w:tc>
          <w:tcPr>
            <w:tcW w:w="3539" w:type="dxa"/>
          </w:tcPr>
          <w:p w:rsidRPr="00A1341D" w:rsidR="006B25CE" w:rsidP="00331586" w:rsidRDefault="006B25CE" w14:paraId="5A7F241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6B25CE" w:rsidP="00331586" w:rsidRDefault="001D0D23" w14:paraId="0DD193A9" w14:textId="77777777">
            <w:pPr>
              <w:rPr>
                <w:rFonts w:asciiTheme="majorHAnsi" w:hAnsiTheme="majorHAnsi" w:cstheme="majorHAnsi"/>
              </w:rPr>
            </w:pPr>
            <w:r w:rsidRPr="001D0D23">
              <w:rPr>
                <w:rFonts w:asciiTheme="majorHAnsi" w:hAnsiTheme="majorHAnsi" w:cstheme="majorHAnsi"/>
              </w:rPr>
              <w:t>Układy współrzędnych w rysunku CAD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1D0D23" w:rsidP="00331586" w:rsidRDefault="006416B5" w14:paraId="04248F9B" w14:textId="0383D1EA">
            <w:pPr>
              <w:rPr>
                <w:rFonts w:asciiTheme="majorHAnsi" w:hAnsiTheme="majorHAnsi" w:cstheme="majorHAnsi"/>
              </w:rPr>
            </w:pPr>
            <w:r w:rsidRPr="006416B5">
              <w:rPr>
                <w:rFonts w:asciiTheme="majorHAnsi" w:hAnsiTheme="majorHAnsi" w:cstheme="majorHAnsi"/>
              </w:rPr>
              <w:t>Zapoznanie studentów ze współrzędnymi bezwzględnymi, względnymi i biegunowymi oraz ich wykorzystaniem do precyzyjnego określania położenia punktów.</w:t>
            </w:r>
          </w:p>
        </w:tc>
      </w:tr>
      <w:tr w:rsidRPr="00A1341D" w:rsidR="006B25CE" w:rsidTr="00331586" w14:paraId="7886D9C6" w14:textId="77777777">
        <w:tc>
          <w:tcPr>
            <w:tcW w:w="3539" w:type="dxa"/>
          </w:tcPr>
          <w:p w:rsidRPr="00A1341D" w:rsidR="006B25CE" w:rsidP="00331586" w:rsidRDefault="006B25CE" w14:paraId="3CB0050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6B25CE" w:rsidP="00331586" w:rsidRDefault="006416B5" w14:paraId="47BEA9DA" w14:textId="2F6254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DE133A" w:rsidR="006B25CE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6B25CE" w:rsidTr="00331586" w14:paraId="1D64B9A6" w14:textId="77777777">
        <w:tc>
          <w:tcPr>
            <w:tcW w:w="3539" w:type="dxa"/>
          </w:tcPr>
          <w:p w:rsidRPr="00A1341D" w:rsidR="006B25CE" w:rsidP="00331586" w:rsidRDefault="006B25CE" w14:paraId="685D690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6B25CE" w:rsidP="00331586" w:rsidRDefault="006416B5" w14:paraId="629230BD" w14:textId="788636FE">
            <w:pPr>
              <w:rPr>
                <w:rFonts w:asciiTheme="majorHAnsi" w:hAnsiTheme="majorHAnsi" w:cstheme="majorHAnsi"/>
              </w:rPr>
            </w:pPr>
            <w:r w:rsidRPr="006416B5">
              <w:rPr>
                <w:rFonts w:asciiTheme="majorHAnsi" w:hAnsiTheme="majorHAnsi" w:cstheme="majorHAnsi"/>
              </w:rPr>
              <w:t xml:space="preserve">Prowadzący przypomina budowę kartezjańskiego układu współrzędnych oraz znaczenie osi X i Y. Następnie demonstruje wprowadzanie współrzędnych bezwzględnych, na podstawie których studenci wykonują prostokąt określony punktami 0,0; 30 000,0; 30 000,18 000 i 0,18 000. W dalszej części omawiane są współrzędne względne, a studenci wykonują kolejne odcinki za pomocą zapisów rozpoczynających się od znaku @. Następnie poznają współrzędne biegunowe i rysują trasę przejazdu na podstawie długości i kątów. Zagadnienie kończy porównanie </w:t>
            </w:r>
            <w:r w:rsidRPr="006416B5">
              <w:rPr>
                <w:rFonts w:asciiTheme="majorHAnsi" w:hAnsiTheme="majorHAnsi" w:cstheme="majorHAnsi"/>
              </w:rPr>
              <w:t>trzech metod wprowadzania współrzędnych oraz wskazanie ich zastosowań.</w:t>
            </w:r>
          </w:p>
        </w:tc>
      </w:tr>
      <w:tr w:rsidRPr="00A1341D" w:rsidR="006B25CE" w:rsidTr="00331586" w14:paraId="7CD6D5BC" w14:textId="77777777">
        <w:tc>
          <w:tcPr>
            <w:tcW w:w="3539" w:type="dxa"/>
          </w:tcPr>
          <w:p w:rsidRPr="00A1341D" w:rsidR="006B25CE" w:rsidP="00331586" w:rsidRDefault="006B25CE" w14:paraId="3C32D9D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6B25CE" w:rsidP="00331586" w:rsidRDefault="006416B5" w14:paraId="544268DF" w14:textId="77777777">
            <w:pPr>
              <w:rPr>
                <w:rFonts w:asciiTheme="majorHAnsi" w:hAnsiTheme="majorHAnsi" w:cstheme="majorHAnsi"/>
              </w:rPr>
            </w:pPr>
            <w:r w:rsidRPr="006416B5">
              <w:rPr>
                <w:rFonts w:asciiTheme="majorHAnsi" w:hAnsiTheme="majorHAnsi" w:cstheme="majorHAnsi"/>
              </w:rPr>
              <w:t>Narzędzia wspomagające rysowanie precyzyjne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6416B5" w:rsidP="00331586" w:rsidRDefault="006416B5" w14:paraId="03DE28FB" w14:textId="6F477D17">
            <w:pPr>
              <w:rPr>
                <w:rFonts w:asciiTheme="majorHAnsi" w:hAnsiTheme="majorHAnsi" w:cstheme="majorHAnsi"/>
              </w:rPr>
            </w:pPr>
            <w:r w:rsidRPr="006416B5">
              <w:rPr>
                <w:rFonts w:asciiTheme="majorHAnsi" w:hAnsiTheme="majorHAnsi" w:cstheme="majorHAnsi"/>
              </w:rPr>
              <w:t>Wykorzystanie trybu ortogonalnego, śledzenia biegunowego, siatki, skoku i lokalizacji punktów charakterystycznych do zwiększenia dokładności rysunku.</w:t>
            </w:r>
          </w:p>
        </w:tc>
      </w:tr>
      <w:tr w:rsidRPr="00A1341D" w:rsidR="006B25CE" w:rsidTr="00331586" w14:paraId="1E5126DE" w14:textId="77777777">
        <w:tc>
          <w:tcPr>
            <w:tcW w:w="3539" w:type="dxa"/>
          </w:tcPr>
          <w:p w:rsidRPr="00A1341D" w:rsidR="006B25CE" w:rsidP="00331586" w:rsidRDefault="006B25CE" w14:paraId="58D2821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6B25CE" w:rsidP="00331586" w:rsidRDefault="006416B5" w14:paraId="1ED64CE8" w14:textId="6130EE3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AF12E8" w:rsidR="006B25CE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6B25CE" w:rsidTr="00331586" w14:paraId="6F1C1218" w14:textId="77777777">
        <w:tc>
          <w:tcPr>
            <w:tcW w:w="3539" w:type="dxa"/>
          </w:tcPr>
          <w:p w:rsidRPr="00A1341D" w:rsidR="006B25CE" w:rsidP="00331586" w:rsidRDefault="006B25CE" w14:paraId="2A4CCA2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6B25CE" w:rsidP="00331586" w:rsidRDefault="006416B5" w14:paraId="5EF4C450" w14:textId="456B3DB1">
            <w:pPr>
              <w:rPr>
                <w:rFonts w:asciiTheme="majorHAnsi" w:hAnsiTheme="majorHAnsi" w:cstheme="majorHAnsi"/>
              </w:rPr>
            </w:pPr>
            <w:r w:rsidRPr="006416B5">
              <w:rPr>
                <w:rFonts w:asciiTheme="majorHAnsi" w:hAnsiTheme="majorHAnsi" w:cstheme="majorHAnsi"/>
              </w:rPr>
              <w:t xml:space="preserve">Prowadzący prezentuje działanie trybu ORTO, śledzenia biegunowego, skoku, siatki oraz funkcji OSNAP. Studenci ćwiczą wybieranie końców, środków, punktów przecięcia, środków okręgów, punktów styczności i prostopadłości. Następnie wykonują nieregularną działkę na podstawie współrzędnych sześciu punktów, zamykają jej obrys jako </w:t>
            </w:r>
            <w:proofErr w:type="spellStart"/>
            <w:r w:rsidRPr="006416B5">
              <w:rPr>
                <w:rFonts w:asciiTheme="majorHAnsi" w:hAnsiTheme="majorHAnsi" w:cstheme="majorHAnsi"/>
              </w:rPr>
              <w:t>polilinię</w:t>
            </w:r>
            <w:proofErr w:type="spellEnd"/>
            <w:r w:rsidRPr="006416B5">
              <w:rPr>
                <w:rFonts w:asciiTheme="majorHAnsi" w:hAnsiTheme="majorHAnsi" w:cstheme="majorHAnsi"/>
              </w:rPr>
              <w:t xml:space="preserve"> i sprawdzają długości boków. W dalszej kolejności obliczają obwód i powierzchnię działki, rysują plac manewrowy 30 000 × 18 000 mm oraz wykonują zaokrąglenia narożników o promieniu 3000 mm. Ćwiczenie kończy kontrola dokładności całego rysunku.</w:t>
            </w:r>
          </w:p>
        </w:tc>
      </w:tr>
      <w:tr w:rsidRPr="00A1341D" w:rsidR="006B25CE" w:rsidTr="00331586" w14:paraId="7746BD51" w14:textId="77777777">
        <w:tc>
          <w:tcPr>
            <w:tcW w:w="3539" w:type="dxa"/>
          </w:tcPr>
          <w:p w:rsidRPr="00A1341D" w:rsidR="006B25CE" w:rsidP="00331586" w:rsidRDefault="006B25CE" w14:paraId="22EF052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6B25CE" w:rsidP="00331586" w:rsidRDefault="006B25CE" w14:paraId="46A65CE6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6B25CE" w:rsidTr="00331586" w14:paraId="417B6651" w14:textId="77777777">
        <w:tc>
          <w:tcPr>
            <w:tcW w:w="3539" w:type="dxa"/>
          </w:tcPr>
          <w:p w:rsidRPr="00A1341D" w:rsidR="006B25CE" w:rsidP="00331586" w:rsidRDefault="006B25CE" w14:paraId="6FD9BD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6B25CE" w:rsidP="00331586" w:rsidRDefault="006B25CE" w14:paraId="0F47685D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6B25CE" w:rsidTr="00331586" w14:paraId="3A7C6798" w14:textId="77777777">
        <w:tc>
          <w:tcPr>
            <w:tcW w:w="3539" w:type="dxa"/>
          </w:tcPr>
          <w:p w:rsidRPr="00A1341D" w:rsidR="006B25CE" w:rsidP="00331586" w:rsidRDefault="006B25CE" w14:paraId="3611038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FD478A" w:rsidR="00FD478A" w:rsidP="00FD478A" w:rsidRDefault="00FD478A" w14:paraId="01B2B992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D478A">
              <w:rPr>
                <w:rFonts w:asciiTheme="majorHAnsi" w:hAnsiTheme="majorHAnsi" w:cstheme="majorHAnsi"/>
              </w:rPr>
              <w:t>porównanie współrzędnych bezwzględnych, względnych i biegunowych;</w:t>
            </w:r>
          </w:p>
          <w:p w:rsidRPr="00FD478A" w:rsidR="00FD478A" w:rsidP="00FD478A" w:rsidRDefault="00FD478A" w14:paraId="4085CE16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D478A">
              <w:rPr>
                <w:rFonts w:asciiTheme="majorHAnsi" w:hAnsiTheme="majorHAnsi" w:cstheme="majorHAnsi"/>
              </w:rPr>
              <w:t xml:space="preserve">sprawdzenie poprawności zamknięcia </w:t>
            </w:r>
            <w:proofErr w:type="spellStart"/>
            <w:r w:rsidRPr="00FD478A">
              <w:rPr>
                <w:rFonts w:asciiTheme="majorHAnsi" w:hAnsiTheme="majorHAnsi" w:cstheme="majorHAnsi"/>
              </w:rPr>
              <w:t>polilinii</w:t>
            </w:r>
            <w:proofErr w:type="spellEnd"/>
            <w:r w:rsidRPr="00FD478A">
              <w:rPr>
                <w:rFonts w:asciiTheme="majorHAnsi" w:hAnsiTheme="majorHAnsi" w:cstheme="majorHAnsi"/>
              </w:rPr>
              <w:t>;</w:t>
            </w:r>
          </w:p>
          <w:p w:rsidRPr="00FD478A" w:rsidR="00FD478A" w:rsidP="00FD478A" w:rsidRDefault="00FD478A" w14:paraId="683FF6BC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D478A">
              <w:rPr>
                <w:rFonts w:asciiTheme="majorHAnsi" w:hAnsiTheme="majorHAnsi" w:cstheme="majorHAnsi"/>
              </w:rPr>
              <w:t>omówienie błędów wynikających z wyłączonego OSNAP;</w:t>
            </w:r>
          </w:p>
          <w:p w:rsidRPr="006878C1" w:rsidR="006B25CE" w:rsidP="00FD478A" w:rsidRDefault="00FD478A" w14:paraId="5F903635" w14:textId="78E98BD8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FD478A">
              <w:rPr>
                <w:rFonts w:asciiTheme="majorHAnsi" w:hAnsiTheme="majorHAnsi" w:cstheme="majorHAnsi"/>
              </w:rPr>
              <w:t>kontrola dokładności wykonanych obiektów.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FE614C" w:rsidP="00521628" w:rsidRDefault="00FE614C" w14:paraId="6B6D98D9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FE614C" w:rsidP="00521628" w:rsidRDefault="00FE614C" w14:paraId="62F67DEB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FE614C" w:rsidP="00521628" w:rsidRDefault="00FE614C" w14:paraId="63989475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FE614C" w:rsidP="00521628" w:rsidRDefault="00FE614C" w14:paraId="400CBE1C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737D8"/>
    <w:rsid w:val="00193D55"/>
    <w:rsid w:val="001A1653"/>
    <w:rsid w:val="001B082A"/>
    <w:rsid w:val="001B0EC7"/>
    <w:rsid w:val="001B6CFF"/>
    <w:rsid w:val="001C2198"/>
    <w:rsid w:val="001D0D23"/>
    <w:rsid w:val="001D2B22"/>
    <w:rsid w:val="00202B87"/>
    <w:rsid w:val="00222E85"/>
    <w:rsid w:val="00224AE9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39255E"/>
    <w:rsid w:val="00412BE2"/>
    <w:rsid w:val="0044797C"/>
    <w:rsid w:val="0045329C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416B5"/>
    <w:rsid w:val="0066093D"/>
    <w:rsid w:val="00661996"/>
    <w:rsid w:val="00672454"/>
    <w:rsid w:val="00695CC0"/>
    <w:rsid w:val="006B25CE"/>
    <w:rsid w:val="006B724A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34DE3"/>
    <w:rsid w:val="00893DE6"/>
    <w:rsid w:val="0092286B"/>
    <w:rsid w:val="00947699"/>
    <w:rsid w:val="009530A0"/>
    <w:rsid w:val="00961AB9"/>
    <w:rsid w:val="00976B8B"/>
    <w:rsid w:val="00992BB7"/>
    <w:rsid w:val="00996F7C"/>
    <w:rsid w:val="009B3603"/>
    <w:rsid w:val="009E01E3"/>
    <w:rsid w:val="00A966F6"/>
    <w:rsid w:val="00AA0C31"/>
    <w:rsid w:val="00AA1D8D"/>
    <w:rsid w:val="00AA41A1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7730"/>
    <w:rsid w:val="00B70101"/>
    <w:rsid w:val="00B734AA"/>
    <w:rsid w:val="00BA383D"/>
    <w:rsid w:val="00BA4DD9"/>
    <w:rsid w:val="00BE192A"/>
    <w:rsid w:val="00BE6E55"/>
    <w:rsid w:val="00C04A80"/>
    <w:rsid w:val="00C04DF8"/>
    <w:rsid w:val="00C3691F"/>
    <w:rsid w:val="00C5174D"/>
    <w:rsid w:val="00C551F5"/>
    <w:rsid w:val="00C66032"/>
    <w:rsid w:val="00C76C53"/>
    <w:rsid w:val="00C90D7A"/>
    <w:rsid w:val="00CA16E0"/>
    <w:rsid w:val="00CB0664"/>
    <w:rsid w:val="00CE0677"/>
    <w:rsid w:val="00D054A7"/>
    <w:rsid w:val="00D12E56"/>
    <w:rsid w:val="00D57331"/>
    <w:rsid w:val="00D64982"/>
    <w:rsid w:val="00D9203E"/>
    <w:rsid w:val="00DD46EF"/>
    <w:rsid w:val="00E137F2"/>
    <w:rsid w:val="00E20C95"/>
    <w:rsid w:val="00E25C2F"/>
    <w:rsid w:val="00E316F3"/>
    <w:rsid w:val="00E5154C"/>
    <w:rsid w:val="00EB6BE9"/>
    <w:rsid w:val="00F328A1"/>
    <w:rsid w:val="00F34420"/>
    <w:rsid w:val="00F55D94"/>
    <w:rsid w:val="00F64836"/>
    <w:rsid w:val="00FC34A8"/>
    <w:rsid w:val="00FC693F"/>
    <w:rsid w:val="00FD3E5E"/>
    <w:rsid w:val="00FD478A"/>
    <w:rsid w:val="00FE614C"/>
    <w:rsid w:val="42ED0591"/>
    <w:rsid w:val="67FC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10</revision>
  <dcterms:created xsi:type="dcterms:W3CDTF">2026-08-05T06:48:00.0000000Z</dcterms:created>
  <dcterms:modified xsi:type="dcterms:W3CDTF">2026-08-08T16:11:13.7175384Z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