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1AC76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3441F0C7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710BD7" w14:paraId="5F086533" w14:textId="77777777" w:rsidTr="007C4DE5">
        <w:tc>
          <w:tcPr>
            <w:tcW w:w="3539" w:type="dxa"/>
          </w:tcPr>
          <w:p w14:paraId="60BEC7D3" w14:textId="77777777" w:rsidR="00E316F3" w:rsidRPr="00710BD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1204D913" w14:textId="77777777" w:rsidR="00E316F3" w:rsidRPr="00710BD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710BD7" w14:paraId="3491E4D6" w14:textId="77777777" w:rsidTr="007C4DE5">
        <w:tc>
          <w:tcPr>
            <w:tcW w:w="3539" w:type="dxa"/>
          </w:tcPr>
          <w:p w14:paraId="601F3150" w14:textId="77777777" w:rsidR="00E316F3" w:rsidRPr="00710BD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27B3B776" w14:textId="77777777" w:rsidR="00E316F3" w:rsidRPr="00710BD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710BD7" w14:paraId="2B4AA299" w14:textId="77777777" w:rsidTr="007C4DE5">
        <w:tc>
          <w:tcPr>
            <w:tcW w:w="3539" w:type="dxa"/>
          </w:tcPr>
          <w:p w14:paraId="5C04BDB5" w14:textId="77777777" w:rsidR="004F0072" w:rsidRPr="00710BD7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3CEEAC09" w14:textId="77777777" w:rsidR="004F0072" w:rsidRPr="00710BD7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710BD7" w14:paraId="04BC354A" w14:textId="77777777" w:rsidTr="007C4DE5">
        <w:tc>
          <w:tcPr>
            <w:tcW w:w="3539" w:type="dxa"/>
          </w:tcPr>
          <w:p w14:paraId="694C8C70" w14:textId="77777777" w:rsidR="004F0072" w:rsidRPr="00710BD7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38B4A21E" w14:textId="77777777" w:rsidR="004F0072" w:rsidRPr="00710BD7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710BD7" w14:paraId="13678830" w14:textId="77777777" w:rsidTr="007C4DE5">
        <w:tc>
          <w:tcPr>
            <w:tcW w:w="3539" w:type="dxa"/>
          </w:tcPr>
          <w:p w14:paraId="435509EF" w14:textId="77777777" w:rsidR="004F0072" w:rsidRPr="00710BD7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306AFC8D" w14:textId="77777777" w:rsidR="0053764B" w:rsidRPr="00710BD7" w:rsidRDefault="00000000">
            <w:pPr>
              <w:rPr>
                <w:rFonts w:asciiTheme="majorHAnsi" w:hAnsiTheme="majorHAnsi" w:cstheme="majorHAnsi"/>
              </w:rPr>
            </w:pPr>
            <w:proofErr w:type="spellStart"/>
            <w:r w:rsidRPr="00710BD7">
              <w:rPr>
                <w:rFonts w:asciiTheme="majorHAnsi" w:hAnsiTheme="majorHAnsi" w:cstheme="majorHAnsi"/>
              </w:rPr>
              <w:t>Instytut</w:t>
            </w:r>
            <w:proofErr w:type="spellEnd"/>
            <w:r w:rsidRPr="00710BD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10BD7">
              <w:rPr>
                <w:rFonts w:asciiTheme="majorHAnsi" w:hAnsiTheme="majorHAnsi" w:cstheme="majorHAnsi"/>
              </w:rPr>
              <w:t>Rolnictwa</w:t>
            </w:r>
            <w:proofErr w:type="spellEnd"/>
            <w:r w:rsidRPr="00710BD7">
              <w:rPr>
                <w:rFonts w:asciiTheme="majorHAnsi" w:hAnsiTheme="majorHAnsi" w:cstheme="majorHAnsi"/>
              </w:rPr>
              <w:t xml:space="preserve">, Katedra </w:t>
            </w:r>
            <w:proofErr w:type="spellStart"/>
            <w:r w:rsidRPr="00710BD7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710BD7" w14:paraId="5C6011F4" w14:textId="77777777" w:rsidTr="007C4DE5">
        <w:tc>
          <w:tcPr>
            <w:tcW w:w="3539" w:type="dxa"/>
          </w:tcPr>
          <w:p w14:paraId="05E0608C" w14:textId="77777777" w:rsidR="00E316F3" w:rsidRPr="00710BD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0BE49CCD" w14:textId="77777777" w:rsidR="00E316F3" w:rsidRPr="00710BD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710BD7" w14:paraId="50337B33" w14:textId="77777777" w:rsidTr="007C4DE5">
        <w:tc>
          <w:tcPr>
            <w:tcW w:w="3539" w:type="dxa"/>
          </w:tcPr>
          <w:p w14:paraId="6C9DA14B" w14:textId="77777777" w:rsidR="0044797C" w:rsidRPr="00710BD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7641AA69" w14:textId="77777777" w:rsidR="0044797C" w:rsidRPr="00710BD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710BD7" w14:paraId="55007CB6" w14:textId="77777777" w:rsidTr="007C4DE5">
        <w:tc>
          <w:tcPr>
            <w:tcW w:w="3539" w:type="dxa"/>
          </w:tcPr>
          <w:p w14:paraId="620A3382" w14:textId="77777777" w:rsidR="00E316F3" w:rsidRPr="00710BD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3C66F637" w14:textId="77777777" w:rsidR="00E316F3" w:rsidRPr="00710BD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710BD7" w14:paraId="7EBE6B5A" w14:textId="77777777" w:rsidTr="007C4DE5">
        <w:tc>
          <w:tcPr>
            <w:tcW w:w="3539" w:type="dxa"/>
          </w:tcPr>
          <w:p w14:paraId="0EBD3F11" w14:textId="77777777" w:rsidR="00E316F3" w:rsidRPr="00710BD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0D2926B3" w14:textId="77777777" w:rsidR="00E316F3" w:rsidRPr="00710BD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710BD7" w14:paraId="222B17D6" w14:textId="77777777" w:rsidTr="007C4DE5">
        <w:tc>
          <w:tcPr>
            <w:tcW w:w="3539" w:type="dxa"/>
          </w:tcPr>
          <w:p w14:paraId="6A296317" w14:textId="77777777" w:rsidR="00E316F3" w:rsidRPr="00710BD7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710BD7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50CB4BE3" w14:textId="77777777" w:rsidR="00E316F3" w:rsidRPr="00710BD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710BD7" w14:paraId="0E70DF53" w14:textId="77777777" w:rsidTr="007C4DE5">
        <w:tc>
          <w:tcPr>
            <w:tcW w:w="3539" w:type="dxa"/>
          </w:tcPr>
          <w:p w14:paraId="6A3E3472" w14:textId="77777777" w:rsidR="00E316F3" w:rsidRPr="00710BD7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6F6EF318" w14:textId="77777777" w:rsidR="00E316F3" w:rsidRPr="00710BD7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1B343385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710BD7" w14:paraId="3658A79F" w14:textId="77777777" w:rsidTr="007C4DE5">
        <w:tc>
          <w:tcPr>
            <w:tcW w:w="3539" w:type="dxa"/>
          </w:tcPr>
          <w:p w14:paraId="3CA929EB" w14:textId="77777777" w:rsidR="004B726D" w:rsidRPr="00710BD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40B9E37A" w14:textId="77777777" w:rsidR="004B726D" w:rsidRPr="00710BD7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1</w:t>
            </w:r>
          </w:p>
        </w:tc>
      </w:tr>
      <w:tr w:rsidR="0044797C" w:rsidRPr="00710BD7" w14:paraId="42E3B88A" w14:textId="77777777" w:rsidTr="007C4DE5">
        <w:tc>
          <w:tcPr>
            <w:tcW w:w="3539" w:type="dxa"/>
          </w:tcPr>
          <w:p w14:paraId="0223529C" w14:textId="77777777" w:rsidR="0044797C" w:rsidRPr="00710BD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2024E7F7" w14:textId="77777777" w:rsidR="0044797C" w:rsidRPr="00710BD7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Wprowadzenie do systemów informacji geograficznej (GIS) i możliwości ich wykorzystania w rolnictwie</w:t>
            </w:r>
          </w:p>
        </w:tc>
      </w:tr>
      <w:tr w:rsidR="005143E8" w:rsidRPr="00710BD7" w14:paraId="3E4E277E" w14:textId="77777777" w:rsidTr="007C4DE5">
        <w:tc>
          <w:tcPr>
            <w:tcW w:w="3539" w:type="dxa"/>
          </w:tcPr>
          <w:p w14:paraId="352B4D64" w14:textId="77777777" w:rsidR="005143E8" w:rsidRPr="00710BD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5944C533" w14:textId="77777777" w:rsidR="005143E8" w:rsidRPr="00710BD7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710BD7" w14:paraId="422BD9BA" w14:textId="77777777" w:rsidTr="007C4DE5">
        <w:tc>
          <w:tcPr>
            <w:tcW w:w="3539" w:type="dxa"/>
          </w:tcPr>
          <w:p w14:paraId="574DF12D" w14:textId="77777777" w:rsidR="005143E8" w:rsidRPr="00710BD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642A3478" w14:textId="77777777" w:rsidR="005143E8" w:rsidRPr="00710BD7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710BD7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710BD7" w14:paraId="61DE9A29" w14:textId="77777777" w:rsidTr="007C4DE5">
        <w:tc>
          <w:tcPr>
            <w:tcW w:w="3539" w:type="dxa"/>
          </w:tcPr>
          <w:p w14:paraId="274C9142" w14:textId="77777777" w:rsidR="005143E8" w:rsidRPr="00710BD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3F6D5EE7" w14:textId="3C72FE00" w:rsidR="0053764B" w:rsidRPr="00710BD7" w:rsidRDefault="00710BD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Z</w:t>
            </w:r>
            <w:r w:rsidR="00000000" w:rsidRPr="00710BD7">
              <w:rPr>
                <w:rFonts w:asciiTheme="majorHAnsi" w:hAnsiTheme="majorHAnsi" w:cstheme="majorHAnsi"/>
                <w:lang w:val="pl-PL"/>
              </w:rPr>
              <w:t>apoznanie studentów z podstawami GIS i ich wykorzystaniem w rolnictwie oraz wprowadzenie do pracy w programie QGIS na danych rolniczych.</w:t>
            </w:r>
          </w:p>
        </w:tc>
      </w:tr>
      <w:tr w:rsidR="005143E8" w:rsidRPr="00710BD7" w14:paraId="2B5CD6A8" w14:textId="77777777" w:rsidTr="007C4DE5">
        <w:tc>
          <w:tcPr>
            <w:tcW w:w="3539" w:type="dxa"/>
          </w:tcPr>
          <w:p w14:paraId="33CCF35B" w14:textId="77777777" w:rsidR="005143E8" w:rsidRPr="00710BD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58A0C971" w14:textId="77777777" w:rsidR="0053764B" w:rsidRPr="00710BD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• Wyjaśnienie pojęcia GIS/SIP oraz roli GIS jako narzędzia do łączenia mapy, tabeli atrybutów, analiz i wizualizacji.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• Omówienie znaczenia informacji przestrzennej w rolnictwie oraz przykładów danych: granic pól, gleb, wody, plonu, suszy i danych z maszyn.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• Rozpoznawanie podstawowych typów danych GIS oraz wykonanie pierwszych czynności w QGIS: utworzenie projektu, wczytanie warstw, nawigacja, identyfikacja obiektów i odczyt tabeli atrybutów.</w:t>
            </w:r>
          </w:p>
        </w:tc>
      </w:tr>
      <w:tr w:rsidR="005143E8" w:rsidRPr="00710BD7" w14:paraId="14A408C8" w14:textId="77777777" w:rsidTr="007C4DE5">
        <w:tc>
          <w:tcPr>
            <w:tcW w:w="3539" w:type="dxa"/>
          </w:tcPr>
          <w:p w14:paraId="23A3C65F" w14:textId="77777777" w:rsidR="005143E8" w:rsidRPr="00710BD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Wymagania techniczne do realizacji jednostki dydaktycznej</w:t>
            </w:r>
          </w:p>
        </w:tc>
        <w:tc>
          <w:tcPr>
            <w:tcW w:w="5091" w:type="dxa"/>
          </w:tcPr>
          <w:p w14:paraId="5CFDEE18" w14:textId="77777777" w:rsidR="0053764B" w:rsidRPr="00710BD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stanowiska komputerowe z zainstalowanym QGIS, projektor, dostęp do </w:t>
            </w:r>
            <w:proofErr w:type="spellStart"/>
            <w:r w:rsidRPr="00710BD7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  <w:r w:rsidRPr="00710BD7">
              <w:rPr>
                <w:rFonts w:asciiTheme="majorHAnsi" w:hAnsiTheme="majorHAnsi" w:cstheme="majorHAnsi"/>
                <w:lang w:val="pl-PL"/>
              </w:rPr>
              <w:t>, przykładowe pliki danych GIS</w:t>
            </w:r>
          </w:p>
        </w:tc>
      </w:tr>
      <w:tr w:rsidR="005143E8" w:rsidRPr="00710BD7" w14:paraId="371C35A9" w14:textId="77777777" w:rsidTr="007C4DE5">
        <w:tc>
          <w:tcPr>
            <w:tcW w:w="3539" w:type="dxa"/>
          </w:tcPr>
          <w:p w14:paraId="73F19002" w14:textId="77777777" w:rsidR="005143E8" w:rsidRPr="00710BD7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lastRenderedPageBreak/>
              <w:t>Czynności organizacyjne i przygotowawcze</w:t>
            </w:r>
          </w:p>
        </w:tc>
        <w:tc>
          <w:tcPr>
            <w:tcW w:w="5091" w:type="dxa"/>
          </w:tcPr>
          <w:p w14:paraId="152E9524" w14:textId="77777777" w:rsidR="0053764B" w:rsidRPr="00710BD7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udostępnienie materiałów, przygotowanie danych ćwiczeniowych i sprawdzenie działania QGIS na stanowiskach komputerowych</w:t>
            </w:r>
          </w:p>
        </w:tc>
      </w:tr>
    </w:tbl>
    <w:p w14:paraId="504354FB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710BD7" w:rsidRPr="00710BD7" w14:paraId="751C6820" w14:textId="77777777" w:rsidTr="007C4DE5">
        <w:tc>
          <w:tcPr>
            <w:tcW w:w="3539" w:type="dxa"/>
          </w:tcPr>
          <w:p w14:paraId="012332DD" w14:textId="252B1F95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3E62F34B" w14:textId="409AA0EA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Wprowadzenie organizacyjne</w:t>
            </w:r>
          </w:p>
        </w:tc>
      </w:tr>
      <w:tr w:rsidR="00710BD7" w:rsidRPr="00710BD7" w14:paraId="7F686657" w14:textId="77777777" w:rsidTr="007C4DE5">
        <w:tc>
          <w:tcPr>
            <w:tcW w:w="3539" w:type="dxa"/>
          </w:tcPr>
          <w:p w14:paraId="5DD37DCC" w14:textId="51CAF54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158DE3CA" w14:textId="3E2538DD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5</w:t>
            </w:r>
            <w:r w:rsidRPr="00710BD7">
              <w:rPr>
                <w:rFonts w:asciiTheme="majorHAnsi" w:hAnsiTheme="majorHAnsi" w:cstheme="majorHAnsi"/>
                <w:lang w:val="pl-PL"/>
              </w:rPr>
              <w:t xml:space="preserve"> minut</w:t>
            </w:r>
          </w:p>
        </w:tc>
      </w:tr>
      <w:tr w:rsidR="00710BD7" w:rsidRPr="00710BD7" w14:paraId="4A166104" w14:textId="77777777" w:rsidTr="007C4DE5">
        <w:tc>
          <w:tcPr>
            <w:tcW w:w="3539" w:type="dxa"/>
          </w:tcPr>
          <w:p w14:paraId="632B0D04" w14:textId="4C2BB65C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46E4C621" w14:textId="77777777" w:rsidR="00710BD7" w:rsidRPr="00702450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02450">
              <w:rPr>
                <w:rFonts w:asciiTheme="majorHAnsi" w:hAnsiTheme="majorHAnsi" w:cstheme="majorHAnsi"/>
                <w:lang w:val="pl-PL"/>
              </w:rPr>
              <w:t>o</w:t>
            </w:r>
            <w:r w:rsidRPr="00702450">
              <w:rPr>
                <w:rFonts w:asciiTheme="majorHAnsi" w:hAnsiTheme="majorHAnsi" w:cstheme="majorHAnsi"/>
                <w:lang w:val="pl-PL"/>
              </w:rPr>
              <w:tab/>
              <w:t>Omówienie zasad zaliczenia przedmiotu.</w:t>
            </w:r>
          </w:p>
          <w:p w14:paraId="5191CD4F" w14:textId="77777777" w:rsidR="00710BD7" w:rsidRPr="00702450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02450">
              <w:rPr>
                <w:rFonts w:asciiTheme="majorHAnsi" w:hAnsiTheme="majorHAnsi" w:cstheme="majorHAnsi"/>
                <w:lang w:val="pl-PL"/>
              </w:rPr>
              <w:t>o</w:t>
            </w:r>
            <w:r w:rsidRPr="00702450">
              <w:rPr>
                <w:rFonts w:asciiTheme="majorHAnsi" w:hAnsiTheme="majorHAnsi" w:cstheme="majorHAnsi"/>
                <w:lang w:val="pl-PL"/>
              </w:rPr>
              <w:tab/>
              <w:t>Przedstawienie ogólnej struktury wykładów i ćwiczeń laboratoryjnych.</w:t>
            </w:r>
          </w:p>
          <w:p w14:paraId="059F4493" w14:textId="617E2A10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02450">
              <w:rPr>
                <w:rFonts w:asciiTheme="majorHAnsi" w:hAnsiTheme="majorHAnsi" w:cstheme="majorHAnsi"/>
                <w:lang w:val="pl-PL"/>
              </w:rPr>
              <w:t>o</w:t>
            </w:r>
            <w:r w:rsidRPr="00702450">
              <w:rPr>
                <w:rFonts w:asciiTheme="majorHAnsi" w:hAnsiTheme="majorHAnsi" w:cstheme="majorHAnsi"/>
                <w:lang w:val="pl-PL"/>
              </w:rPr>
              <w:tab/>
              <w:t xml:space="preserve">Zapoznanie studentów z metodami komunikacji i materiałami dostępnymi w chmurze (OneDrive, </w:t>
            </w:r>
            <w:proofErr w:type="spellStart"/>
            <w:r w:rsidRPr="00702450">
              <w:rPr>
                <w:rFonts w:asciiTheme="majorHAnsi" w:hAnsiTheme="majorHAnsi" w:cstheme="majorHAnsi"/>
                <w:lang w:val="pl-PL"/>
              </w:rPr>
              <w:t>Teams</w:t>
            </w:r>
            <w:proofErr w:type="spellEnd"/>
            <w:r w:rsidRPr="00702450">
              <w:rPr>
                <w:rFonts w:asciiTheme="majorHAnsi" w:hAnsiTheme="majorHAnsi" w:cstheme="majorHAnsi"/>
                <w:lang w:val="pl-PL"/>
              </w:rPr>
              <w:t>).</w:t>
            </w:r>
          </w:p>
        </w:tc>
      </w:tr>
      <w:tr w:rsidR="00710BD7" w:rsidRPr="00710BD7" w14:paraId="699BAE70" w14:textId="77777777" w:rsidTr="007C4DE5">
        <w:tc>
          <w:tcPr>
            <w:tcW w:w="3539" w:type="dxa"/>
          </w:tcPr>
          <w:p w14:paraId="4220110D" w14:textId="1B282860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>
              <w:rPr>
                <w:rFonts w:asciiTheme="majorHAnsi" w:hAnsiTheme="majorHAnsi" w:cstheme="majorHAnsi"/>
                <w:lang w:val="pl-PL"/>
              </w:rPr>
              <w:t>2</w:t>
            </w:r>
          </w:p>
        </w:tc>
        <w:tc>
          <w:tcPr>
            <w:tcW w:w="5091" w:type="dxa"/>
          </w:tcPr>
          <w:p w14:paraId="633B00D4" w14:textId="38856606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Wprowadzenie do oprogramowania GIS na przykładzie programu</w:t>
            </w:r>
            <w:r w:rsidRPr="00710BD7">
              <w:rPr>
                <w:rFonts w:asciiTheme="majorHAnsi" w:hAnsiTheme="majorHAnsi" w:cstheme="majorHAnsi"/>
                <w:lang w:val="pl-PL"/>
              </w:rPr>
              <w:t xml:space="preserve"> QGIS</w:t>
            </w:r>
          </w:p>
        </w:tc>
      </w:tr>
      <w:tr w:rsidR="00710BD7" w:rsidRPr="00710BD7" w14:paraId="5AD4980D" w14:textId="77777777" w:rsidTr="007C4DE5">
        <w:tc>
          <w:tcPr>
            <w:tcW w:w="3539" w:type="dxa"/>
          </w:tcPr>
          <w:p w14:paraId="147FEE55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0AE6FF16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710BD7" w:rsidRPr="00710BD7" w14:paraId="79BA9BC2" w14:textId="77777777" w:rsidTr="007C4DE5">
        <w:tc>
          <w:tcPr>
            <w:tcW w:w="3539" w:type="dxa"/>
          </w:tcPr>
          <w:p w14:paraId="28DA193E" w14:textId="48AF3B18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>
              <w:rPr>
                <w:rFonts w:asciiTheme="majorHAnsi" w:hAnsiTheme="majorHAnsi" w:cstheme="majorHAnsi"/>
                <w:lang w:val="pl-PL"/>
              </w:rPr>
              <w:t>2</w:t>
            </w:r>
          </w:p>
        </w:tc>
        <w:tc>
          <w:tcPr>
            <w:tcW w:w="5091" w:type="dxa"/>
          </w:tcPr>
          <w:p w14:paraId="5207364A" w14:textId="70A7D6EF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o Omówienie celu ćwiczeń, sposobu pracy na zajęciach.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o Uruchomienie programu QGIS na stanowiskach komputerowych i sprawdzenie podstawowych ustawień interfejsu.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o Utworzenie nowego projektu QGIS, zapis projektu w wyznaczonym folderze i omówienie zasad porządkowania plików GIS.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o Krótkie powiązanie treści prezentacji z pracą praktyczną: GIS jako mapa, baza danych, analiza i wizualizacja.</w:t>
            </w:r>
          </w:p>
        </w:tc>
      </w:tr>
      <w:tr w:rsidR="00710BD7" w:rsidRPr="00710BD7" w14:paraId="02AC1080" w14:textId="77777777" w:rsidTr="007C4DE5">
        <w:tc>
          <w:tcPr>
            <w:tcW w:w="3539" w:type="dxa"/>
          </w:tcPr>
          <w:p w14:paraId="06F64A61" w14:textId="53BF188E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31902A1B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Podstawowe pojęcia GIS/SIP oraz dane przestrzenne i atrybutowe</w:t>
            </w:r>
          </w:p>
        </w:tc>
      </w:tr>
      <w:tr w:rsidR="00710BD7" w:rsidRPr="00710BD7" w14:paraId="5D38FA30" w14:textId="77777777" w:rsidTr="007C4DE5">
        <w:tc>
          <w:tcPr>
            <w:tcW w:w="3539" w:type="dxa"/>
          </w:tcPr>
          <w:p w14:paraId="1E01A4F1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40216BFF" w14:textId="5B64EA73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2</w:t>
            </w:r>
            <w:r>
              <w:rPr>
                <w:rFonts w:asciiTheme="majorHAnsi" w:hAnsiTheme="majorHAnsi" w:cstheme="majorHAnsi"/>
                <w:lang w:val="pl-PL"/>
              </w:rPr>
              <w:t>0</w:t>
            </w:r>
            <w:r w:rsidRPr="00710BD7">
              <w:rPr>
                <w:rFonts w:asciiTheme="majorHAnsi" w:hAnsiTheme="majorHAnsi" w:cstheme="majorHAnsi"/>
                <w:lang w:val="pl-PL"/>
              </w:rPr>
              <w:t xml:space="preserve"> minut</w:t>
            </w:r>
          </w:p>
        </w:tc>
      </w:tr>
      <w:tr w:rsidR="00710BD7" w:rsidRPr="00710BD7" w14:paraId="149005FB" w14:textId="77777777" w:rsidTr="007C4DE5">
        <w:tc>
          <w:tcPr>
            <w:tcW w:w="3539" w:type="dxa"/>
          </w:tcPr>
          <w:p w14:paraId="6DE2FA7F" w14:textId="4644AF98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37B0CC07" w14:textId="6AD2369B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o Omówienie pojęć GIS/SIP, informacji przestrzennej oraz powiązania położenia obiektu z jego cechami opisowymi.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o Wczytanie przykładowych warstw rolniczych w QGIS: granic pól lub działek, punktów pomiarowych i podkładu mapowego.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o Rozróżnienie geometrii i tabeli atrybutów na przykładzie pola uprawnego, punktu próby gleby i obiektów otoczenia.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o Otwarcie tabeli atrybutów, identyfikacja obiektów na mapie i odczyt przykładowych informacji.</w:t>
            </w:r>
          </w:p>
        </w:tc>
      </w:tr>
      <w:tr w:rsidR="00710BD7" w:rsidRPr="00710BD7" w14:paraId="6BEEE152" w14:textId="77777777" w:rsidTr="007C4DE5">
        <w:tc>
          <w:tcPr>
            <w:tcW w:w="3539" w:type="dxa"/>
          </w:tcPr>
          <w:p w14:paraId="74423510" w14:textId="35AD569A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2AFAA093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Typy danych, źródła danych i układy współrzędnych w praktyce QGIS</w:t>
            </w:r>
          </w:p>
        </w:tc>
      </w:tr>
      <w:tr w:rsidR="00710BD7" w:rsidRPr="00710BD7" w14:paraId="1BED3B6F" w14:textId="77777777" w:rsidTr="007C4DE5">
        <w:tc>
          <w:tcPr>
            <w:tcW w:w="3539" w:type="dxa"/>
          </w:tcPr>
          <w:p w14:paraId="4646F04A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A7D1722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710BD7" w:rsidRPr="00710BD7" w14:paraId="23DAC581" w14:textId="77777777" w:rsidTr="007C4DE5">
        <w:tc>
          <w:tcPr>
            <w:tcW w:w="3539" w:type="dxa"/>
          </w:tcPr>
          <w:p w14:paraId="770DE11F" w14:textId="11E5E7C0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lastRenderedPageBreak/>
              <w:t xml:space="preserve">Sekwencja działań, zadań ćwiczeń lub innych aktywności w ramach zagadnienia </w:t>
            </w:r>
            <w:r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6A824D42" w14:textId="5AD82E2C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o Porównanie danych wektorowych i rastrowych na przykładzie </w:t>
            </w:r>
            <w:r>
              <w:rPr>
                <w:rFonts w:asciiTheme="majorHAnsi" w:hAnsiTheme="majorHAnsi" w:cstheme="majorHAnsi"/>
                <w:lang w:val="pl-PL"/>
              </w:rPr>
              <w:t>różnych typów warstw</w:t>
            </w:r>
            <w:r w:rsidRPr="00710BD7">
              <w:rPr>
                <w:rFonts w:asciiTheme="majorHAnsi" w:hAnsiTheme="majorHAnsi" w:cstheme="majorHAnsi"/>
                <w:lang w:val="pl-PL"/>
              </w:rPr>
              <w:t>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o Sprawdzenie układu współrzędnych projektu i warstw; wskazanie znaczenia układów metrycznych przy pomiarze powierzchni i odległości.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o Wykonanie prostych pomiarów odległości lub powierzchni w QGIS oraz omówienie możliwych błędów wynikających z nieprawidłowego układu.</w:t>
            </w:r>
          </w:p>
        </w:tc>
      </w:tr>
      <w:tr w:rsidR="00710BD7" w:rsidRPr="00710BD7" w14:paraId="68F67D6C" w14:textId="77777777" w:rsidTr="007C4DE5">
        <w:tc>
          <w:tcPr>
            <w:tcW w:w="3539" w:type="dxa"/>
          </w:tcPr>
          <w:p w14:paraId="1AD7A841" w14:textId="42FBD8D0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>
              <w:rPr>
                <w:rFonts w:asciiTheme="majorHAnsi" w:hAnsiTheme="majorHAnsi" w:cstheme="majorHAnsi"/>
                <w:lang w:val="pl-PL"/>
              </w:rPr>
              <w:t>5</w:t>
            </w:r>
          </w:p>
        </w:tc>
        <w:tc>
          <w:tcPr>
            <w:tcW w:w="5091" w:type="dxa"/>
          </w:tcPr>
          <w:p w14:paraId="5E5E768A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Proste zastosowanie GIS w rolnictwie: analiza, wizualizacja i podsumowanie</w:t>
            </w:r>
          </w:p>
        </w:tc>
      </w:tr>
      <w:tr w:rsidR="00710BD7" w:rsidRPr="00710BD7" w14:paraId="2330D0EE" w14:textId="77777777" w:rsidTr="007C4DE5">
        <w:tc>
          <w:tcPr>
            <w:tcW w:w="3539" w:type="dxa"/>
          </w:tcPr>
          <w:p w14:paraId="53368AA6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6E71EA27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710BD7" w:rsidRPr="00710BD7" w14:paraId="6FBFA7CC" w14:textId="77777777" w:rsidTr="007C4DE5">
        <w:tc>
          <w:tcPr>
            <w:tcW w:w="3539" w:type="dxa"/>
          </w:tcPr>
          <w:p w14:paraId="22CC108E" w14:textId="2F5D7D7D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>
              <w:rPr>
                <w:rFonts w:asciiTheme="majorHAnsi" w:hAnsiTheme="majorHAnsi" w:cstheme="majorHAnsi"/>
                <w:lang w:val="pl-PL"/>
              </w:rPr>
              <w:t>5</w:t>
            </w:r>
          </w:p>
        </w:tc>
        <w:tc>
          <w:tcPr>
            <w:tcW w:w="5091" w:type="dxa"/>
          </w:tcPr>
          <w:p w14:paraId="09A3E61D" w14:textId="12DFE4E6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o Wykonanie prostego ćwiczenia: zaznaczenie wybranych obiektów, odczyt ich atrybutów i interpretacja wyniku w kontekście rolniczym.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o Ustawienie podstawowej symbolizacji warstwy i pokazanie, jak mapa tematyczna wspiera interpretację danych.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>o Zapis projektu QGIS, krótkie podsumowanie najważniejszych pojęć oraz wskazanie, że kolejne zajęcia będą rozwijały praktyczne umiejętności pracy z danymi.</w:t>
            </w:r>
          </w:p>
        </w:tc>
      </w:tr>
    </w:tbl>
    <w:p w14:paraId="26951EF8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8630" w:type="dxa"/>
        <w:tblLook w:val="04A0" w:firstRow="1" w:lastRow="0" w:firstColumn="1" w:lastColumn="0" w:noHBand="0" w:noVBand="1"/>
      </w:tblPr>
      <w:tblGrid>
        <w:gridCol w:w="2728"/>
        <w:gridCol w:w="5902"/>
      </w:tblGrid>
      <w:tr w:rsidR="00710BD7" w:rsidRPr="00710BD7" w14:paraId="1CBFDFD3" w14:textId="77777777" w:rsidTr="00710BD7">
        <w:tc>
          <w:tcPr>
            <w:tcW w:w="2728" w:type="dxa"/>
          </w:tcPr>
          <w:p w14:paraId="41D1CC43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902" w:type="dxa"/>
          </w:tcPr>
          <w:p w14:paraId="3D2ACEC0" w14:textId="325E58F0" w:rsidR="00710BD7" w:rsidRPr="00710BD7" w:rsidRDefault="00710BD7" w:rsidP="00710BD7">
            <w:pPr>
              <w:rPr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Wprowadzenie do tematu ćwiczeń, studium przypadku, zadania praktyczne</w:t>
            </w:r>
          </w:p>
        </w:tc>
      </w:tr>
      <w:tr w:rsidR="00710BD7" w:rsidRPr="00710BD7" w14:paraId="25BF8C51" w14:textId="77777777" w:rsidTr="00710BD7">
        <w:tc>
          <w:tcPr>
            <w:tcW w:w="2728" w:type="dxa"/>
          </w:tcPr>
          <w:p w14:paraId="07FA74FA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902" w:type="dxa"/>
          </w:tcPr>
          <w:p w14:paraId="7982740B" w14:textId="6886B578" w:rsidR="00710BD7" w:rsidRPr="00710BD7" w:rsidRDefault="00710BD7" w:rsidP="00710BD7">
            <w:pPr>
              <w:rPr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Prezentacja multimedialna, udostępnione pliki </w:t>
            </w:r>
          </w:p>
        </w:tc>
      </w:tr>
      <w:tr w:rsidR="00710BD7" w:rsidRPr="00710BD7" w14:paraId="05D413CC" w14:textId="77777777" w:rsidTr="00710BD7">
        <w:tc>
          <w:tcPr>
            <w:tcW w:w="2728" w:type="dxa"/>
          </w:tcPr>
          <w:p w14:paraId="4076D36C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902" w:type="dxa"/>
          </w:tcPr>
          <w:p w14:paraId="5BC33ED0" w14:textId="12ECA4F9" w:rsidR="00710BD7" w:rsidRPr="00710BD7" w:rsidRDefault="00710BD7" w:rsidP="00710BD7">
            <w:pPr>
              <w:rPr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710BD7" w:rsidRPr="00710BD7" w14:paraId="3400A642" w14:textId="77777777" w:rsidTr="00710BD7">
        <w:tc>
          <w:tcPr>
            <w:tcW w:w="2728" w:type="dxa"/>
          </w:tcPr>
          <w:p w14:paraId="34082A1D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902" w:type="dxa"/>
          </w:tcPr>
          <w:p w14:paraId="76F5140F" w14:textId="1B8198E9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710BD7" w:rsidRPr="00710BD7" w14:paraId="1870C3F6" w14:textId="77777777" w:rsidTr="00710BD7">
        <w:tc>
          <w:tcPr>
            <w:tcW w:w="2728" w:type="dxa"/>
          </w:tcPr>
          <w:p w14:paraId="17F6F3D7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902" w:type="dxa"/>
          </w:tcPr>
          <w:p w14:paraId="753A6F69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710BD7" w:rsidRPr="00710BD7" w14:paraId="01402954" w14:textId="77777777" w:rsidTr="00710BD7">
        <w:tc>
          <w:tcPr>
            <w:tcW w:w="2728" w:type="dxa"/>
          </w:tcPr>
          <w:p w14:paraId="391A7DDF" w14:textId="77777777" w:rsidR="00710BD7" w:rsidRPr="00710BD7" w:rsidRDefault="00710BD7" w:rsidP="00710BD7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902" w:type="dxa"/>
          </w:tcPr>
          <w:p w14:paraId="3940AFE7" w14:textId="55D3DBD0" w:rsidR="00710BD7" w:rsidRPr="00710BD7" w:rsidRDefault="00710BD7" w:rsidP="00710BD7">
            <w:pPr>
              <w:rPr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Prezentacja </w:t>
            </w:r>
            <w:proofErr w:type="spellStart"/>
            <w:r w:rsidRPr="00710BD7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Pr="00710BD7">
              <w:rPr>
                <w:rFonts w:asciiTheme="majorHAnsi" w:hAnsiTheme="majorHAnsi" w:cstheme="majorHAnsi"/>
                <w:lang w:val="pl-PL"/>
              </w:rPr>
              <w:t xml:space="preserve"> point zawierająca treści programowe. Pliki z danymi geograficznymi do wykorzystania na zajęciach oraz treści zadań.</w:t>
            </w:r>
          </w:p>
        </w:tc>
      </w:tr>
    </w:tbl>
    <w:p w14:paraId="157E1E6F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710BD7" w14:paraId="228C95E6" w14:textId="77777777" w:rsidTr="007C4DE5">
        <w:tc>
          <w:tcPr>
            <w:tcW w:w="3539" w:type="dxa"/>
          </w:tcPr>
          <w:p w14:paraId="22625488" w14:textId="77777777" w:rsidR="00C66032" w:rsidRPr="00710BD7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315199F8" w14:textId="77777777" w:rsidR="00C66032" w:rsidRPr="00710BD7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710BD7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710BD7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710BD7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710BD7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710BD7" w14:paraId="55D1400E" w14:textId="77777777" w:rsidTr="007C4DE5">
        <w:tc>
          <w:tcPr>
            <w:tcW w:w="3539" w:type="dxa"/>
          </w:tcPr>
          <w:p w14:paraId="065F6FBD" w14:textId="77777777" w:rsidR="00C66032" w:rsidRPr="00710BD7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lastRenderedPageBreak/>
              <w:t>Metody weryfikacji efektów uczenia się</w:t>
            </w:r>
          </w:p>
        </w:tc>
        <w:tc>
          <w:tcPr>
            <w:tcW w:w="5091" w:type="dxa"/>
          </w:tcPr>
          <w:p w14:paraId="164E52F5" w14:textId="77777777" w:rsidR="00C66032" w:rsidRPr="00710BD7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710BD7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710BD7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710BD7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57934060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6852D392" w14:textId="77777777" w:rsidTr="007C4DE5">
        <w:tc>
          <w:tcPr>
            <w:tcW w:w="3539" w:type="dxa"/>
          </w:tcPr>
          <w:p w14:paraId="47197898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37343144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14F46E92" w14:textId="77777777" w:rsidTr="007C4DE5">
        <w:tc>
          <w:tcPr>
            <w:tcW w:w="3539" w:type="dxa"/>
          </w:tcPr>
          <w:p w14:paraId="4C8B6806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1B227BCF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00429DA0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16A5BAA6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6EF63CA2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77810240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2B4036C8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59824EED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8589D" w14:textId="77777777" w:rsidR="00A17E59" w:rsidRDefault="00A17E59" w:rsidP="00521628">
      <w:pPr>
        <w:spacing w:after="0" w:line="240" w:lineRule="auto"/>
      </w:pPr>
      <w:r>
        <w:separator/>
      </w:r>
    </w:p>
  </w:endnote>
  <w:endnote w:type="continuationSeparator" w:id="0">
    <w:p w14:paraId="19D70934" w14:textId="77777777" w:rsidR="00A17E59" w:rsidRDefault="00A17E59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02728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36C95" w14:textId="77777777" w:rsidR="00A17E59" w:rsidRDefault="00A17E59" w:rsidP="00521628">
      <w:pPr>
        <w:spacing w:after="0" w:line="240" w:lineRule="auto"/>
      </w:pPr>
      <w:r>
        <w:separator/>
      </w:r>
    </w:p>
  </w:footnote>
  <w:footnote w:type="continuationSeparator" w:id="0">
    <w:p w14:paraId="519070A8" w14:textId="77777777" w:rsidR="00A17E59" w:rsidRDefault="00A17E59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08694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3764B"/>
    <w:rsid w:val="0058212E"/>
    <w:rsid w:val="005C39B5"/>
    <w:rsid w:val="00612384"/>
    <w:rsid w:val="006273BF"/>
    <w:rsid w:val="00661996"/>
    <w:rsid w:val="006B724A"/>
    <w:rsid w:val="00710BD7"/>
    <w:rsid w:val="007B621E"/>
    <w:rsid w:val="007C4DE5"/>
    <w:rsid w:val="00834DE3"/>
    <w:rsid w:val="0092286B"/>
    <w:rsid w:val="00947699"/>
    <w:rsid w:val="0097678D"/>
    <w:rsid w:val="00976B8B"/>
    <w:rsid w:val="00A17E59"/>
    <w:rsid w:val="00AA1D8D"/>
    <w:rsid w:val="00AC1286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6536689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24</TotalTime>
  <Pages>4</Pages>
  <Words>876</Words>
  <Characters>5260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4</cp:revision>
  <dcterms:created xsi:type="dcterms:W3CDTF">2026-06-22T18:10:00Z</dcterms:created>
  <dcterms:modified xsi:type="dcterms:W3CDTF">2026-06-23T16:55:00Z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