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577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2B25B9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361E0D66" w14:textId="77777777" w:rsidTr="007C4DE5">
        <w:tc>
          <w:tcPr>
            <w:tcW w:w="3539" w:type="dxa"/>
          </w:tcPr>
          <w:p w14:paraId="2F7107F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1E4AC96D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Żywienie mineralne roślin</w:t>
            </w:r>
          </w:p>
        </w:tc>
      </w:tr>
      <w:tr w:rsidR="00F07D59" w:rsidRPr="00F07D59" w14:paraId="3FBC8826" w14:textId="77777777" w:rsidTr="007C4DE5">
        <w:tc>
          <w:tcPr>
            <w:tcW w:w="3539" w:type="dxa"/>
          </w:tcPr>
          <w:p w14:paraId="39F4E1BD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0284E7C8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Ogrodnictwo</w:t>
            </w:r>
          </w:p>
        </w:tc>
      </w:tr>
      <w:tr w:rsidR="00F07D59" w:rsidRPr="00F07D59" w14:paraId="03C88F03" w14:textId="77777777" w:rsidTr="007C4DE5">
        <w:tc>
          <w:tcPr>
            <w:tcW w:w="3539" w:type="dxa"/>
          </w:tcPr>
          <w:p w14:paraId="3EBFDEE4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1D6AD70" w14:textId="77777777" w:rsidR="00314F5F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I stopnia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>, studia stacjonarne</w:t>
            </w:r>
          </w:p>
        </w:tc>
      </w:tr>
      <w:tr w:rsidR="00F07D59" w:rsidRPr="00F07D59" w14:paraId="075F91F6" w14:textId="77777777" w:rsidTr="007C4DE5">
        <w:tc>
          <w:tcPr>
            <w:tcW w:w="3539" w:type="dxa"/>
          </w:tcPr>
          <w:p w14:paraId="40231A17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DACC072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Drugi</w:t>
            </w:r>
          </w:p>
        </w:tc>
      </w:tr>
      <w:tr w:rsidR="00F07D59" w:rsidRPr="00F07D59" w14:paraId="30FAF0BD" w14:textId="77777777" w:rsidTr="007C4DE5">
        <w:tc>
          <w:tcPr>
            <w:tcW w:w="3539" w:type="dxa"/>
          </w:tcPr>
          <w:p w14:paraId="786F34D9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D4B68A9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</w:rPr>
              <w:t>Instytut Nauk Ogrodniczych, Katedra Ochrony Roślin</w:t>
            </w:r>
          </w:p>
        </w:tc>
      </w:tr>
      <w:tr w:rsidR="00F07D59" w:rsidRPr="00F07D59" w14:paraId="053C199C" w14:textId="77777777" w:rsidTr="007C4DE5">
        <w:tc>
          <w:tcPr>
            <w:tcW w:w="3539" w:type="dxa"/>
          </w:tcPr>
          <w:p w14:paraId="25F2583B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5D2F938B" w14:textId="0F3B3CB7" w:rsidR="00E316F3" w:rsidRPr="00F07D59" w:rsidRDefault="00F07D59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5</w:t>
            </w:r>
            <w:r w:rsidR="00314F5F" w:rsidRPr="00F07D59"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F07D59" w:rsidRPr="00F07D59" w14:paraId="3AE4B1FD" w14:textId="77777777" w:rsidTr="007C4DE5">
        <w:tc>
          <w:tcPr>
            <w:tcW w:w="3539" w:type="dxa"/>
          </w:tcPr>
          <w:p w14:paraId="6DAF2E8A" w14:textId="77777777" w:rsidR="0044797C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74995F2A" w14:textId="7520F58B" w:rsidR="0044797C" w:rsidRPr="00F07D59" w:rsidRDefault="00D8395F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</w:p>
        </w:tc>
      </w:tr>
      <w:tr w:rsidR="00F07D59" w:rsidRPr="00F07D59" w14:paraId="7A32D0E4" w14:textId="77777777" w:rsidTr="007C4DE5">
        <w:tc>
          <w:tcPr>
            <w:tcW w:w="3539" w:type="dxa"/>
          </w:tcPr>
          <w:p w14:paraId="728D07C1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276F76F1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F07D59" w:rsidRPr="00F07D59" w14:paraId="3B707A21" w14:textId="77777777" w:rsidTr="007C4DE5">
        <w:tc>
          <w:tcPr>
            <w:tcW w:w="3539" w:type="dxa"/>
          </w:tcPr>
          <w:p w14:paraId="0A84B6C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20641B1A" w14:textId="3B5EE4A5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30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 xml:space="preserve"> h ćwiczeń laboratoryjnych + 10 h ćwiczeń terenowych</w:t>
            </w:r>
          </w:p>
        </w:tc>
      </w:tr>
      <w:tr w:rsidR="00F07D59" w:rsidRPr="00F07D59" w14:paraId="2983C47C" w14:textId="77777777" w:rsidTr="007C4DE5">
        <w:tc>
          <w:tcPr>
            <w:tcW w:w="3539" w:type="dxa"/>
          </w:tcPr>
          <w:p w14:paraId="650A1AFA" w14:textId="77777777" w:rsidR="00E316F3" w:rsidRPr="00F07D59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F07D59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4FB9E49A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F07D59" w:rsidRPr="00F07D59" w14:paraId="308B53D4" w14:textId="77777777" w:rsidTr="007C4DE5">
        <w:tc>
          <w:tcPr>
            <w:tcW w:w="3539" w:type="dxa"/>
          </w:tcPr>
          <w:p w14:paraId="3F158909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836FCC1" w14:textId="3708AF2D" w:rsidR="00E316F3" w:rsidRPr="00F07D59" w:rsidRDefault="00D00937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 hab. Barbara Łata</w:t>
            </w:r>
            <w:r w:rsidR="006D0A32">
              <w:rPr>
                <w:rFonts w:asciiTheme="majorHAnsi" w:hAnsiTheme="majorHAnsi" w:cstheme="majorHAnsi"/>
                <w:lang w:val="pl-PL"/>
              </w:rPr>
              <w:t>, prof. SGGW</w:t>
            </w:r>
          </w:p>
        </w:tc>
      </w:tr>
    </w:tbl>
    <w:p w14:paraId="6C1BAC14" w14:textId="77777777" w:rsidR="005143E8" w:rsidRPr="00F07D59" w:rsidRDefault="00FD3E5E" w:rsidP="0014086C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E462AF2" w14:textId="77777777" w:rsidTr="007C4DE5">
        <w:tc>
          <w:tcPr>
            <w:tcW w:w="3539" w:type="dxa"/>
          </w:tcPr>
          <w:p w14:paraId="7CA560B7" w14:textId="77777777" w:rsidR="004B726D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F7C4A95" w14:textId="06C2A381" w:rsidR="004B726D" w:rsidRPr="00F07D59" w:rsidRDefault="00D8395F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</w:p>
        </w:tc>
      </w:tr>
      <w:tr w:rsidR="00F07D59" w:rsidRPr="00F07D59" w14:paraId="35047E55" w14:textId="77777777" w:rsidTr="007C4DE5">
        <w:tc>
          <w:tcPr>
            <w:tcW w:w="3539" w:type="dxa"/>
          </w:tcPr>
          <w:p w14:paraId="34EA4049" w14:textId="77777777" w:rsidR="0044797C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19B0F71B" w14:textId="3A0DB0D4" w:rsidR="0044797C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Nawożenie </w:t>
            </w:r>
            <w:r w:rsidR="00B96FA6">
              <w:rPr>
                <w:rFonts w:asciiTheme="majorHAnsi" w:hAnsiTheme="majorHAnsi" w:cstheme="majorHAnsi"/>
                <w:lang w:val="pl-PL"/>
              </w:rPr>
              <w:t xml:space="preserve">w szkółkarstwie </w:t>
            </w:r>
            <w:r w:rsidR="007108E0">
              <w:rPr>
                <w:rFonts w:asciiTheme="majorHAnsi" w:hAnsiTheme="majorHAnsi" w:cstheme="majorHAnsi"/>
                <w:lang w:val="pl-PL"/>
              </w:rPr>
              <w:t>ozdobny</w:t>
            </w:r>
            <w:r w:rsidR="00B96FA6">
              <w:rPr>
                <w:rFonts w:asciiTheme="majorHAnsi" w:hAnsiTheme="majorHAnsi" w:cstheme="majorHAnsi"/>
                <w:lang w:val="pl-PL"/>
              </w:rPr>
              <w:t>m roślin</w:t>
            </w:r>
            <w:r w:rsidR="007108E0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C35C2" w:rsidRPr="003226B2">
              <w:rPr>
                <w:rFonts w:asciiTheme="majorHAnsi" w:hAnsiTheme="majorHAnsi" w:cstheme="majorHAnsi"/>
                <w:lang w:val="pl-PL"/>
              </w:rPr>
              <w:t>uprawi</w:t>
            </w:r>
            <w:r w:rsidR="008B07FF" w:rsidRPr="003226B2">
              <w:rPr>
                <w:rFonts w:asciiTheme="majorHAnsi" w:hAnsiTheme="majorHAnsi" w:cstheme="majorHAnsi"/>
                <w:lang w:val="pl-PL"/>
              </w:rPr>
              <w:t>anych</w:t>
            </w:r>
            <w:r w:rsidR="00BC35C2" w:rsidRPr="003226B2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E73EA3">
              <w:rPr>
                <w:rFonts w:asciiTheme="majorHAnsi" w:hAnsiTheme="majorHAnsi" w:cstheme="majorHAnsi"/>
                <w:lang w:val="pl-PL"/>
              </w:rPr>
              <w:t>w pojemnikach</w:t>
            </w:r>
            <w:r w:rsidR="003226B2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71091FA" w14:textId="77777777" w:rsidTr="007C4DE5">
        <w:tc>
          <w:tcPr>
            <w:tcW w:w="3539" w:type="dxa"/>
          </w:tcPr>
          <w:p w14:paraId="086F4D36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0F1CB4A" w14:textId="1EB68DB1" w:rsidR="005143E8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F07D59" w:rsidRPr="00F07D59" w14:paraId="26EBD1B8" w14:textId="77777777" w:rsidTr="007C4DE5">
        <w:tc>
          <w:tcPr>
            <w:tcW w:w="3539" w:type="dxa"/>
          </w:tcPr>
          <w:p w14:paraId="61BCF13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287EE389" w14:textId="08713F9E" w:rsidR="005143E8" w:rsidRPr="00F07D59" w:rsidRDefault="00E73EA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9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>0 minut</w:t>
            </w:r>
          </w:p>
        </w:tc>
      </w:tr>
      <w:tr w:rsidR="00F07D59" w:rsidRPr="00F07D59" w14:paraId="032983FF" w14:textId="77777777" w:rsidTr="007C4DE5">
        <w:tc>
          <w:tcPr>
            <w:tcW w:w="3539" w:type="dxa"/>
          </w:tcPr>
          <w:p w14:paraId="3FD9363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B02BD6C" w14:textId="666D0458" w:rsidR="008D14B4" w:rsidRPr="00F07D59" w:rsidRDefault="003226B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Opracowanie z</w:t>
            </w:r>
            <w:r w:rsidR="00D07142">
              <w:rPr>
                <w:rFonts w:asciiTheme="majorHAnsi" w:hAnsiTheme="majorHAnsi" w:cstheme="majorHAnsi"/>
                <w:lang w:val="pl-PL"/>
              </w:rPr>
              <w:t>alece</w:t>
            </w:r>
            <w:r>
              <w:rPr>
                <w:rFonts w:asciiTheme="majorHAnsi" w:hAnsiTheme="majorHAnsi" w:cstheme="majorHAnsi"/>
                <w:lang w:val="pl-PL"/>
              </w:rPr>
              <w:t>ń</w:t>
            </w:r>
            <w:r w:rsidR="00D07142">
              <w:rPr>
                <w:rFonts w:asciiTheme="majorHAnsi" w:hAnsiTheme="majorHAnsi" w:cstheme="majorHAnsi"/>
                <w:lang w:val="pl-PL"/>
              </w:rPr>
              <w:t xml:space="preserve"> nawozow</w:t>
            </w:r>
            <w:r>
              <w:rPr>
                <w:rFonts w:asciiTheme="majorHAnsi" w:hAnsiTheme="majorHAnsi" w:cstheme="majorHAnsi"/>
                <w:lang w:val="pl-PL"/>
              </w:rPr>
              <w:t>ych</w:t>
            </w:r>
            <w:r w:rsidR="00D07142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96FA6">
              <w:rPr>
                <w:rFonts w:asciiTheme="majorHAnsi" w:hAnsiTheme="majorHAnsi" w:cstheme="majorHAnsi"/>
                <w:lang w:val="pl-PL"/>
              </w:rPr>
              <w:t xml:space="preserve">w szkółkarstwie </w:t>
            </w:r>
            <w:r w:rsidR="007108E0">
              <w:rPr>
                <w:rFonts w:asciiTheme="majorHAnsi" w:hAnsiTheme="majorHAnsi" w:cstheme="majorHAnsi"/>
                <w:lang w:val="pl-PL"/>
              </w:rPr>
              <w:t>ozdobny</w:t>
            </w:r>
            <w:r w:rsidR="00B96FA6">
              <w:rPr>
                <w:rFonts w:asciiTheme="majorHAnsi" w:hAnsiTheme="majorHAnsi" w:cstheme="majorHAnsi"/>
                <w:lang w:val="pl-PL"/>
              </w:rPr>
              <w:t>m roślin</w:t>
            </w:r>
            <w:r w:rsidR="007108E0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D07142">
              <w:rPr>
                <w:rFonts w:asciiTheme="majorHAnsi" w:hAnsiTheme="majorHAnsi" w:cstheme="majorHAnsi"/>
                <w:lang w:val="pl-PL"/>
              </w:rPr>
              <w:t xml:space="preserve">uprawianych </w:t>
            </w:r>
            <w:r w:rsidR="00E73EA3">
              <w:rPr>
                <w:rFonts w:asciiTheme="majorHAnsi" w:hAnsiTheme="majorHAnsi" w:cstheme="majorHAnsi"/>
                <w:lang w:val="pl-PL"/>
              </w:rPr>
              <w:t>w pojemnikach</w:t>
            </w:r>
            <w:r w:rsidR="00D07142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3670F846" w14:textId="77777777" w:rsidTr="007C4DE5">
        <w:tc>
          <w:tcPr>
            <w:tcW w:w="3539" w:type="dxa"/>
          </w:tcPr>
          <w:p w14:paraId="6AB9841B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6A0E0209" w14:textId="72E704DD" w:rsidR="006C1D95" w:rsidRPr="00F07D59" w:rsidRDefault="008B07FF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</w:t>
            </w:r>
            <w:r w:rsidRPr="008B07FF">
              <w:rPr>
                <w:rFonts w:asciiTheme="majorHAnsi" w:hAnsiTheme="majorHAnsi" w:cstheme="majorHAnsi"/>
                <w:lang w:val="pl-PL"/>
              </w:rPr>
              <w:t>apozn</w:t>
            </w:r>
            <w:r>
              <w:rPr>
                <w:rFonts w:asciiTheme="majorHAnsi" w:hAnsiTheme="majorHAnsi" w:cstheme="majorHAnsi"/>
                <w:lang w:val="pl-PL"/>
              </w:rPr>
              <w:t>anie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się z liczb</w:t>
            </w:r>
            <w:r w:rsidR="007108E0">
              <w:rPr>
                <w:rFonts w:asciiTheme="majorHAnsi" w:hAnsiTheme="majorHAnsi" w:cstheme="majorHAnsi"/>
                <w:lang w:val="pl-PL"/>
              </w:rPr>
              <w:t>ami</w:t>
            </w:r>
            <w:r>
              <w:rPr>
                <w:rFonts w:asciiTheme="majorHAnsi" w:hAnsiTheme="majorHAnsi" w:cstheme="majorHAnsi"/>
                <w:lang w:val="pl-PL"/>
              </w:rPr>
              <w:t xml:space="preserve"> graniczny</w:t>
            </w:r>
            <w:r w:rsidR="007108E0">
              <w:rPr>
                <w:rFonts w:asciiTheme="majorHAnsi" w:hAnsiTheme="majorHAnsi" w:cstheme="majorHAnsi"/>
                <w:lang w:val="pl-PL"/>
              </w:rPr>
              <w:t>mi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w </w:t>
            </w:r>
            <w:r w:rsidR="00B96FA6">
              <w:rPr>
                <w:rFonts w:asciiTheme="majorHAnsi" w:hAnsiTheme="majorHAnsi" w:cstheme="majorHAnsi"/>
                <w:lang w:val="pl-PL"/>
              </w:rPr>
              <w:t>szkółkarstwie ozdobnym dla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roślin</w:t>
            </w:r>
            <w:r w:rsidR="00B96FA6">
              <w:rPr>
                <w:rFonts w:asciiTheme="majorHAnsi" w:hAnsiTheme="majorHAnsi" w:cstheme="majorHAnsi"/>
                <w:lang w:val="pl-PL"/>
              </w:rPr>
              <w:t xml:space="preserve"> drzewiastych</w:t>
            </w:r>
            <w:r w:rsidR="007108E0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96FA6">
              <w:rPr>
                <w:rFonts w:asciiTheme="majorHAnsi" w:hAnsiTheme="majorHAnsi" w:cstheme="majorHAnsi"/>
                <w:lang w:val="pl-PL"/>
              </w:rPr>
              <w:t>uprawianych w pojemnikach</w:t>
            </w:r>
            <w:r w:rsidRPr="008B07FF">
              <w:rPr>
                <w:rFonts w:asciiTheme="majorHAnsi" w:hAnsiTheme="majorHAnsi" w:cstheme="majorHAnsi"/>
                <w:lang w:val="pl-PL"/>
              </w:rPr>
              <w:t>. Opracow</w:t>
            </w:r>
            <w:r>
              <w:rPr>
                <w:rFonts w:asciiTheme="majorHAnsi" w:hAnsiTheme="majorHAnsi" w:cstheme="majorHAnsi"/>
                <w:lang w:val="pl-PL"/>
              </w:rPr>
              <w:t>anie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zalece</w:t>
            </w:r>
            <w:r>
              <w:rPr>
                <w:rFonts w:asciiTheme="majorHAnsi" w:hAnsiTheme="majorHAnsi" w:cstheme="majorHAnsi"/>
                <w:lang w:val="pl-PL"/>
              </w:rPr>
              <w:t xml:space="preserve">ń </w:t>
            </w:r>
            <w:r w:rsidRPr="008B07FF">
              <w:rPr>
                <w:rFonts w:asciiTheme="majorHAnsi" w:hAnsiTheme="majorHAnsi" w:cstheme="majorHAnsi"/>
                <w:lang w:val="pl-PL"/>
              </w:rPr>
              <w:t>nawozow</w:t>
            </w:r>
            <w:r>
              <w:rPr>
                <w:rFonts w:asciiTheme="majorHAnsi" w:hAnsiTheme="majorHAnsi" w:cstheme="majorHAnsi"/>
                <w:lang w:val="pl-PL"/>
              </w:rPr>
              <w:t>ych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3226B2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8B07FF">
              <w:rPr>
                <w:rFonts w:asciiTheme="majorHAnsi" w:hAnsiTheme="majorHAnsi" w:cstheme="majorHAnsi"/>
                <w:lang w:val="pl-PL"/>
              </w:rPr>
              <w:t>uwzględniając wyniki analiz chemicznych</w:t>
            </w:r>
            <w:r w:rsidR="003226B2">
              <w:rPr>
                <w:rFonts w:asciiTheme="majorHAnsi" w:hAnsiTheme="majorHAnsi" w:cstheme="majorHAnsi"/>
                <w:lang w:val="pl-PL"/>
              </w:rPr>
              <w:t xml:space="preserve"> podłoża</w:t>
            </w:r>
            <w:r w:rsidR="00B96FA6">
              <w:rPr>
                <w:rFonts w:asciiTheme="majorHAnsi" w:hAnsiTheme="majorHAnsi" w:cstheme="majorHAnsi"/>
                <w:lang w:val="pl-PL"/>
              </w:rPr>
              <w:t>,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8B07FF">
              <w:rPr>
                <w:rFonts w:asciiTheme="majorHAnsi" w:hAnsiTheme="majorHAnsi" w:cstheme="majorHAnsi"/>
                <w:lang w:val="pl-PL"/>
              </w:rPr>
              <w:t>wpływ na środowisko oraz względy ekonomiczne.</w:t>
            </w:r>
            <w:r w:rsidR="003226B2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E91078">
              <w:rPr>
                <w:rFonts w:asciiTheme="majorHAnsi" w:hAnsiTheme="majorHAnsi" w:cstheme="majorHAnsi"/>
                <w:lang w:val="pl-PL"/>
              </w:rPr>
              <w:t>Przygotowanie podłoża do wysadzenia roślin oraz o</w:t>
            </w:r>
            <w:r w:rsidR="003226B2">
              <w:rPr>
                <w:rFonts w:asciiTheme="majorHAnsi" w:hAnsiTheme="majorHAnsi" w:cstheme="majorHAnsi"/>
                <w:lang w:val="pl-PL"/>
              </w:rPr>
              <w:t>pracowanie pożyw</w:t>
            </w:r>
            <w:r w:rsidR="00E91078">
              <w:rPr>
                <w:rFonts w:asciiTheme="majorHAnsi" w:hAnsiTheme="majorHAnsi" w:cstheme="majorHAnsi"/>
                <w:lang w:val="pl-PL"/>
              </w:rPr>
              <w:t>e</w:t>
            </w:r>
            <w:r w:rsidR="003226B2">
              <w:rPr>
                <w:rFonts w:asciiTheme="majorHAnsi" w:hAnsiTheme="majorHAnsi" w:cstheme="majorHAnsi"/>
                <w:lang w:val="pl-PL"/>
              </w:rPr>
              <w:t xml:space="preserve">k </w:t>
            </w:r>
            <w:r w:rsidR="00A364D1">
              <w:rPr>
                <w:rFonts w:asciiTheme="majorHAnsi" w:hAnsiTheme="majorHAnsi" w:cstheme="majorHAnsi"/>
                <w:lang w:val="pl-PL"/>
              </w:rPr>
              <w:t xml:space="preserve">do </w:t>
            </w:r>
            <w:r w:rsidR="003226B2">
              <w:rPr>
                <w:rFonts w:asciiTheme="majorHAnsi" w:hAnsiTheme="majorHAnsi" w:cstheme="majorHAnsi"/>
                <w:lang w:val="pl-PL"/>
              </w:rPr>
              <w:t>dokarmiani</w:t>
            </w:r>
            <w:r w:rsidR="00A364D1">
              <w:rPr>
                <w:rFonts w:asciiTheme="majorHAnsi" w:hAnsiTheme="majorHAnsi" w:cstheme="majorHAnsi"/>
                <w:lang w:val="pl-PL"/>
              </w:rPr>
              <w:t>a.</w:t>
            </w:r>
          </w:p>
        </w:tc>
      </w:tr>
      <w:tr w:rsidR="00F07D59" w:rsidRPr="00F07D59" w14:paraId="491E6B5C" w14:textId="77777777" w:rsidTr="007C4DE5">
        <w:tc>
          <w:tcPr>
            <w:tcW w:w="3539" w:type="dxa"/>
          </w:tcPr>
          <w:p w14:paraId="26F16993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166C0592" w14:textId="03E619BE" w:rsidR="005143E8" w:rsidRPr="00F07D59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Komputer, projektor multimedialny</w:t>
            </w:r>
            <w:r w:rsidR="00540F9A">
              <w:rPr>
                <w:rFonts w:asciiTheme="majorHAnsi" w:hAnsiTheme="majorHAnsi" w:cstheme="majorHAnsi"/>
                <w:lang w:val="pl-PL"/>
              </w:rPr>
              <w:t>, tablica</w:t>
            </w:r>
            <w:r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6020C6FE" w14:textId="77777777" w:rsidTr="007C4DE5">
        <w:tc>
          <w:tcPr>
            <w:tcW w:w="3539" w:type="dxa"/>
          </w:tcPr>
          <w:p w14:paraId="2F09808A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A94F8FD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Przygotowanie komputera i projektora do odtworzenia prezentacji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47EEA3E" w14:textId="77777777" w:rsidR="005143E8" w:rsidRPr="00F07D59" w:rsidRDefault="00521628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lastRenderedPageBreak/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7F88ED4F" w14:textId="77777777" w:rsidTr="007C4DE5">
        <w:tc>
          <w:tcPr>
            <w:tcW w:w="3539" w:type="dxa"/>
          </w:tcPr>
          <w:p w14:paraId="73ED42E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702CBE2E" w14:textId="74D74103" w:rsidR="009127F2" w:rsidRPr="00F07D59" w:rsidRDefault="00C609B0" w:rsidP="00E9107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Zasady opracowywania zaleceń nawozowych</w:t>
            </w:r>
            <w:r w:rsidR="00E91078" w:rsidRPr="008B07FF">
              <w:rPr>
                <w:rFonts w:asciiTheme="majorHAnsi" w:hAnsiTheme="majorHAnsi" w:cstheme="majorHAnsi"/>
                <w:lang w:val="pl-PL"/>
              </w:rPr>
              <w:t xml:space="preserve"> w </w:t>
            </w:r>
            <w:r w:rsidR="00E91078">
              <w:rPr>
                <w:rFonts w:asciiTheme="majorHAnsi" w:hAnsiTheme="majorHAnsi" w:cstheme="majorHAnsi"/>
                <w:lang w:val="pl-PL"/>
              </w:rPr>
              <w:t>szkółkarstwie ozdobnym dla</w:t>
            </w:r>
            <w:r w:rsidR="00E91078" w:rsidRPr="008B07FF">
              <w:rPr>
                <w:rFonts w:asciiTheme="majorHAnsi" w:hAnsiTheme="majorHAnsi" w:cstheme="majorHAnsi"/>
                <w:lang w:val="pl-PL"/>
              </w:rPr>
              <w:t xml:space="preserve"> roślin</w:t>
            </w:r>
            <w:r w:rsidR="00E91078">
              <w:rPr>
                <w:rFonts w:asciiTheme="majorHAnsi" w:hAnsiTheme="majorHAnsi" w:cstheme="majorHAnsi"/>
                <w:lang w:val="pl-PL"/>
              </w:rPr>
              <w:t xml:space="preserve"> drzewiastych uprawianych w pojemnikach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143E8" w:rsidRPr="006B724A" w14:paraId="3A11F26C" w14:textId="77777777" w:rsidTr="007C4DE5">
        <w:tc>
          <w:tcPr>
            <w:tcW w:w="3539" w:type="dxa"/>
          </w:tcPr>
          <w:p w14:paraId="4304E09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D29DD0C" w14:textId="74FF13F2" w:rsidR="005143E8" w:rsidRPr="006B724A" w:rsidRDefault="00E9107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4AAD">
              <w:rPr>
                <w:rFonts w:asciiTheme="majorHAnsi" w:hAnsiTheme="majorHAnsi" w:cstheme="majorHAnsi"/>
                <w:lang w:val="pl-PL"/>
              </w:rPr>
              <w:t>0</w:t>
            </w:r>
            <w:r w:rsidR="00C609B0" w:rsidRPr="00C609B0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4413851" w14:textId="77777777" w:rsidTr="007C4DE5">
        <w:tc>
          <w:tcPr>
            <w:tcW w:w="3539" w:type="dxa"/>
          </w:tcPr>
          <w:p w14:paraId="5D8DE3A3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2762CC38" w14:textId="55E94584" w:rsidR="00C609B0" w:rsidRPr="0001152D" w:rsidRDefault="00C609B0" w:rsidP="00E9107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>
              <w:rPr>
                <w:rFonts w:asciiTheme="majorHAnsi" w:hAnsiTheme="majorHAnsi" w:cstheme="majorHAnsi"/>
                <w:lang w:val="pl-PL"/>
              </w:rPr>
              <w:t xml:space="preserve">zasad nawożenia </w:t>
            </w:r>
            <w:r w:rsidR="00BF6CC4" w:rsidRPr="00C609B0">
              <w:rPr>
                <w:rFonts w:asciiTheme="majorHAnsi" w:hAnsiTheme="majorHAnsi" w:cstheme="majorHAnsi"/>
                <w:lang w:val="pl-PL"/>
              </w:rPr>
              <w:t xml:space="preserve">roślin </w:t>
            </w:r>
            <w:r w:rsidR="00E91078">
              <w:rPr>
                <w:rFonts w:asciiTheme="majorHAnsi" w:hAnsiTheme="majorHAnsi" w:cstheme="majorHAnsi"/>
                <w:lang w:val="pl-PL"/>
              </w:rPr>
              <w:t xml:space="preserve">w szkółkarstwie </w:t>
            </w:r>
            <w:r w:rsidR="0001152D">
              <w:rPr>
                <w:rFonts w:asciiTheme="majorHAnsi" w:hAnsiTheme="majorHAnsi" w:cstheme="majorHAnsi"/>
                <w:lang w:val="pl-PL"/>
              </w:rPr>
              <w:t>ozdobny</w:t>
            </w:r>
            <w:r w:rsidR="00E91078">
              <w:rPr>
                <w:rFonts w:asciiTheme="majorHAnsi" w:hAnsiTheme="majorHAnsi" w:cstheme="majorHAnsi"/>
                <w:lang w:val="pl-PL"/>
              </w:rPr>
              <w:t>m. Z</w:t>
            </w:r>
            <w:r w:rsidR="00E91078" w:rsidRPr="008B07FF">
              <w:rPr>
                <w:rFonts w:asciiTheme="majorHAnsi" w:hAnsiTheme="majorHAnsi" w:cstheme="majorHAnsi"/>
                <w:lang w:val="pl-PL"/>
              </w:rPr>
              <w:t>apozn</w:t>
            </w:r>
            <w:r w:rsidR="00E91078">
              <w:rPr>
                <w:rFonts w:asciiTheme="majorHAnsi" w:hAnsiTheme="majorHAnsi" w:cstheme="majorHAnsi"/>
                <w:lang w:val="pl-PL"/>
              </w:rPr>
              <w:t>anie</w:t>
            </w:r>
            <w:r w:rsidR="00E91078" w:rsidRPr="008B07FF">
              <w:rPr>
                <w:rFonts w:asciiTheme="majorHAnsi" w:hAnsiTheme="majorHAnsi" w:cstheme="majorHAnsi"/>
                <w:lang w:val="pl-PL"/>
              </w:rPr>
              <w:t xml:space="preserve"> się z liczb</w:t>
            </w:r>
            <w:r w:rsidR="00E91078">
              <w:rPr>
                <w:rFonts w:asciiTheme="majorHAnsi" w:hAnsiTheme="majorHAnsi" w:cstheme="majorHAnsi"/>
                <w:lang w:val="pl-PL"/>
              </w:rPr>
              <w:t>ami granicznymi</w:t>
            </w:r>
            <w:r w:rsidR="00E91078" w:rsidRPr="008B07FF">
              <w:rPr>
                <w:rFonts w:asciiTheme="majorHAnsi" w:hAnsiTheme="majorHAnsi" w:cstheme="majorHAnsi"/>
                <w:lang w:val="pl-PL"/>
              </w:rPr>
              <w:t xml:space="preserve"> w </w:t>
            </w:r>
            <w:r w:rsidR="00E91078">
              <w:rPr>
                <w:rFonts w:asciiTheme="majorHAnsi" w:hAnsiTheme="majorHAnsi" w:cstheme="majorHAnsi"/>
                <w:lang w:val="pl-PL"/>
              </w:rPr>
              <w:t>szkółkarstwie ozdobnym dla</w:t>
            </w:r>
            <w:r w:rsidR="00E91078" w:rsidRPr="008B07FF">
              <w:rPr>
                <w:rFonts w:asciiTheme="majorHAnsi" w:hAnsiTheme="majorHAnsi" w:cstheme="majorHAnsi"/>
                <w:lang w:val="pl-PL"/>
              </w:rPr>
              <w:t xml:space="preserve"> roślin</w:t>
            </w:r>
            <w:r w:rsidR="00E91078">
              <w:rPr>
                <w:rFonts w:asciiTheme="majorHAnsi" w:hAnsiTheme="majorHAnsi" w:cstheme="majorHAnsi"/>
                <w:lang w:val="pl-PL"/>
              </w:rPr>
              <w:t xml:space="preserve"> drzewiastych uprawianych w pojemnikach.</w:t>
            </w:r>
            <w:r w:rsidR="00BF6CC4" w:rsidRPr="0001152D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5143E8" w:rsidRPr="00B70101" w14:paraId="7FE81ADD" w14:textId="77777777" w:rsidTr="00DF42D1">
        <w:trPr>
          <w:trHeight w:val="296"/>
        </w:trPr>
        <w:tc>
          <w:tcPr>
            <w:tcW w:w="3539" w:type="dxa"/>
          </w:tcPr>
          <w:p w14:paraId="251A4934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7C771831" w14:textId="65AA14AF" w:rsidR="003F6B02" w:rsidRPr="00F07D59" w:rsidRDefault="00BF6CC4">
            <w:pPr>
              <w:rPr>
                <w:rFonts w:asciiTheme="majorHAnsi" w:hAnsiTheme="majorHAnsi" w:cstheme="majorHAnsi"/>
                <w:lang w:val="pl-PL"/>
              </w:rPr>
            </w:pPr>
            <w:r w:rsidRPr="00BF6CC4">
              <w:rPr>
                <w:rFonts w:asciiTheme="majorHAnsi" w:hAnsiTheme="majorHAnsi" w:cstheme="majorHAnsi"/>
                <w:lang w:val="pl-PL"/>
              </w:rPr>
              <w:t xml:space="preserve">Wydanie zalecenia dla roślin </w:t>
            </w:r>
            <w:r w:rsidR="0053361F">
              <w:rPr>
                <w:rFonts w:asciiTheme="majorHAnsi" w:hAnsiTheme="majorHAnsi" w:cstheme="majorHAnsi"/>
                <w:lang w:val="pl-PL"/>
              </w:rPr>
              <w:t xml:space="preserve">drzewiastych </w:t>
            </w:r>
            <w:r w:rsidRPr="00BF6CC4">
              <w:rPr>
                <w:rFonts w:asciiTheme="majorHAnsi" w:hAnsiTheme="majorHAnsi" w:cstheme="majorHAnsi"/>
                <w:lang w:val="pl-PL"/>
              </w:rPr>
              <w:t>uprawianych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BF6CC4">
              <w:rPr>
                <w:rFonts w:asciiTheme="majorHAnsi" w:hAnsiTheme="majorHAnsi" w:cstheme="majorHAnsi"/>
                <w:lang w:val="pl-PL"/>
              </w:rPr>
              <w:t>w po</w:t>
            </w:r>
            <w:r w:rsidR="0053361F">
              <w:rPr>
                <w:rFonts w:asciiTheme="majorHAnsi" w:hAnsiTheme="majorHAnsi" w:cstheme="majorHAnsi"/>
                <w:lang w:val="pl-PL"/>
              </w:rPr>
              <w:t>jemnikach</w:t>
            </w:r>
            <w:r w:rsidRPr="00BF6CC4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143E8" w:rsidRPr="006B724A" w14:paraId="3D45A0E4" w14:textId="77777777" w:rsidTr="007C4DE5">
        <w:tc>
          <w:tcPr>
            <w:tcW w:w="3539" w:type="dxa"/>
          </w:tcPr>
          <w:p w14:paraId="065B954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27AD4E2" w14:textId="1AE1BAAD" w:rsidR="005143E8" w:rsidRPr="00F07D59" w:rsidRDefault="004168D5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</w:t>
            </w:r>
            <w:r w:rsidR="00C60351">
              <w:rPr>
                <w:rFonts w:asciiTheme="majorHAnsi" w:hAnsiTheme="majorHAnsi" w:cstheme="majorHAnsi"/>
                <w:lang w:val="pl-PL"/>
              </w:rPr>
              <w:t>0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3D68E69" w14:textId="77777777" w:rsidTr="007C4DE5">
        <w:tc>
          <w:tcPr>
            <w:tcW w:w="3539" w:type="dxa"/>
          </w:tcPr>
          <w:p w14:paraId="333A2CE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76735B3D" w14:textId="6180CCCA" w:rsidR="0053361F" w:rsidRDefault="00DF42D1" w:rsidP="006768A7">
            <w:pPr>
              <w:rPr>
                <w:rFonts w:asciiTheme="majorHAnsi" w:hAnsiTheme="majorHAnsi" w:cstheme="majorHAnsi"/>
                <w:lang w:val="pl-PL"/>
              </w:rPr>
            </w:pPr>
            <w:r w:rsidRPr="00DF42D1">
              <w:rPr>
                <w:rFonts w:asciiTheme="majorHAnsi" w:hAnsiTheme="majorHAnsi" w:cstheme="majorHAnsi"/>
                <w:lang w:val="pl-PL"/>
              </w:rPr>
              <w:t>Wydanie zalece</w:t>
            </w:r>
            <w:r>
              <w:rPr>
                <w:rFonts w:asciiTheme="majorHAnsi" w:hAnsiTheme="majorHAnsi" w:cstheme="majorHAnsi"/>
                <w:lang w:val="pl-PL"/>
              </w:rPr>
              <w:t>nia</w:t>
            </w:r>
            <w:r w:rsidRPr="00DF42D1">
              <w:rPr>
                <w:rFonts w:asciiTheme="majorHAnsi" w:hAnsiTheme="majorHAnsi" w:cstheme="majorHAnsi"/>
                <w:lang w:val="pl-PL"/>
              </w:rPr>
              <w:t xml:space="preserve"> nawozow</w:t>
            </w:r>
            <w:r>
              <w:rPr>
                <w:rFonts w:asciiTheme="majorHAnsi" w:hAnsiTheme="majorHAnsi" w:cstheme="majorHAnsi"/>
                <w:lang w:val="pl-PL"/>
              </w:rPr>
              <w:t>ego</w:t>
            </w:r>
            <w:r w:rsidRPr="00DF42D1">
              <w:rPr>
                <w:rFonts w:asciiTheme="majorHAnsi" w:hAnsiTheme="majorHAnsi" w:cstheme="majorHAnsi"/>
                <w:lang w:val="pl-PL"/>
              </w:rPr>
              <w:t xml:space="preserve"> dla roślin </w:t>
            </w:r>
            <w:r w:rsidR="0053361F">
              <w:rPr>
                <w:rFonts w:asciiTheme="majorHAnsi" w:hAnsiTheme="majorHAnsi" w:cstheme="majorHAnsi"/>
                <w:lang w:val="pl-PL"/>
              </w:rPr>
              <w:t>drzewiastych</w:t>
            </w:r>
            <w:r w:rsidRPr="00DF42D1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8B7C71" w:rsidRPr="008B7C71">
              <w:rPr>
                <w:rFonts w:asciiTheme="majorHAnsi" w:hAnsiTheme="majorHAnsi" w:cstheme="majorHAnsi"/>
                <w:lang w:val="pl-PL"/>
              </w:rPr>
              <w:t xml:space="preserve">uprawianych </w:t>
            </w:r>
            <w:r w:rsidR="0053361F">
              <w:rPr>
                <w:rFonts w:asciiTheme="majorHAnsi" w:hAnsiTheme="majorHAnsi" w:cstheme="majorHAnsi"/>
                <w:lang w:val="pl-PL"/>
              </w:rPr>
              <w:t xml:space="preserve">docelowo </w:t>
            </w:r>
            <w:r w:rsidR="008B7C71" w:rsidRPr="008B7C71">
              <w:rPr>
                <w:rFonts w:asciiTheme="majorHAnsi" w:hAnsiTheme="majorHAnsi" w:cstheme="majorHAnsi"/>
                <w:lang w:val="pl-PL"/>
              </w:rPr>
              <w:t>w po</w:t>
            </w:r>
            <w:r w:rsidR="0053361F">
              <w:rPr>
                <w:rFonts w:asciiTheme="majorHAnsi" w:hAnsiTheme="majorHAnsi" w:cstheme="majorHAnsi"/>
                <w:lang w:val="pl-PL"/>
              </w:rPr>
              <w:t>jemnikach:</w:t>
            </w:r>
          </w:p>
          <w:p w14:paraId="0AB0EE4D" w14:textId="533A1EC7" w:rsidR="00721F45" w:rsidRDefault="00721F45" w:rsidP="0053361F">
            <w:pPr>
              <w:pStyle w:val="Akapitzlist"/>
              <w:numPr>
                <w:ilvl w:val="0"/>
                <w:numId w:val="21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</w:t>
            </w:r>
            <w:r w:rsidR="0053361F">
              <w:rPr>
                <w:rFonts w:asciiTheme="majorHAnsi" w:hAnsiTheme="majorHAnsi" w:cstheme="majorHAnsi"/>
                <w:lang w:val="pl-PL"/>
              </w:rPr>
              <w:t xml:space="preserve">rzygotowanie </w:t>
            </w:r>
            <w:r>
              <w:rPr>
                <w:rFonts w:asciiTheme="majorHAnsi" w:hAnsiTheme="majorHAnsi" w:cstheme="majorHAnsi"/>
                <w:lang w:val="pl-PL"/>
              </w:rPr>
              <w:t>podłoża do wysadzenia roślin,</w:t>
            </w:r>
          </w:p>
          <w:p w14:paraId="3DA7B6BE" w14:textId="77BBA529" w:rsidR="0053361F" w:rsidRPr="0053361F" w:rsidRDefault="00721F45" w:rsidP="0053361F">
            <w:pPr>
              <w:pStyle w:val="Akapitzlist"/>
              <w:numPr>
                <w:ilvl w:val="0"/>
                <w:numId w:val="21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opracowanie pożywek do dokarmiania.</w:t>
            </w:r>
          </w:p>
          <w:p w14:paraId="59D9CE92" w14:textId="1D0EF366" w:rsidR="003F6B02" w:rsidRPr="00DF42D1" w:rsidRDefault="00721F45" w:rsidP="006768A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 obu przypadkach zalecenia</w:t>
            </w:r>
            <w:r w:rsidR="00DF42D1" w:rsidRPr="00DF42D1">
              <w:rPr>
                <w:rFonts w:asciiTheme="majorHAnsi" w:hAnsiTheme="majorHAnsi" w:cstheme="majorHAnsi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lang w:val="pl-PL"/>
              </w:rPr>
              <w:t xml:space="preserve">należy </w:t>
            </w:r>
            <w:r w:rsidR="00F2770D">
              <w:rPr>
                <w:rFonts w:asciiTheme="majorHAnsi" w:hAnsiTheme="majorHAnsi" w:cstheme="majorHAnsi"/>
                <w:lang w:val="pl-PL"/>
              </w:rPr>
              <w:t xml:space="preserve">opracować </w:t>
            </w:r>
            <w:r>
              <w:rPr>
                <w:rFonts w:asciiTheme="majorHAnsi" w:hAnsiTheme="majorHAnsi" w:cstheme="majorHAnsi"/>
                <w:lang w:val="pl-PL"/>
              </w:rPr>
              <w:t xml:space="preserve">w </w:t>
            </w:r>
            <w:r w:rsidR="00DF42D1" w:rsidRPr="00DF42D1">
              <w:rPr>
                <w:rFonts w:asciiTheme="majorHAnsi" w:hAnsiTheme="majorHAnsi" w:cstheme="majorHAnsi"/>
                <w:lang w:val="pl-PL"/>
              </w:rPr>
              <w:t>oparciu o</w:t>
            </w:r>
            <w:r w:rsidR="00DF42D1">
              <w:rPr>
                <w:rFonts w:asciiTheme="majorHAnsi" w:hAnsiTheme="majorHAnsi" w:cstheme="majorHAnsi"/>
                <w:lang w:val="pl-PL"/>
              </w:rPr>
              <w:t xml:space="preserve"> wyniki</w:t>
            </w:r>
            <w:r w:rsidR="00DF42D1" w:rsidRPr="00DF42D1">
              <w:rPr>
                <w:rFonts w:asciiTheme="majorHAnsi" w:hAnsiTheme="majorHAnsi" w:cstheme="majorHAnsi"/>
                <w:lang w:val="pl-PL"/>
              </w:rPr>
              <w:t xml:space="preserve"> analizy chemicznej </w:t>
            </w:r>
            <w:r w:rsidR="006768A7">
              <w:rPr>
                <w:rFonts w:asciiTheme="majorHAnsi" w:hAnsiTheme="majorHAnsi" w:cstheme="majorHAnsi"/>
                <w:lang w:val="pl-PL"/>
              </w:rPr>
              <w:t>podłoża.</w:t>
            </w:r>
            <w:r>
              <w:rPr>
                <w:rFonts w:asciiTheme="majorHAnsi" w:hAnsiTheme="majorHAnsi" w:cstheme="majorHAnsi"/>
                <w:lang w:val="pl-PL"/>
              </w:rPr>
              <w:t xml:space="preserve"> Analiza d</w:t>
            </w:r>
            <w:r w:rsidR="00DF42D1" w:rsidRPr="00DF42D1">
              <w:rPr>
                <w:rFonts w:asciiTheme="majorHAnsi" w:hAnsiTheme="majorHAnsi" w:cstheme="majorHAnsi"/>
                <w:lang w:val="pl-PL"/>
              </w:rPr>
              <w:t>ob</w:t>
            </w:r>
            <w:r>
              <w:rPr>
                <w:rFonts w:asciiTheme="majorHAnsi" w:hAnsiTheme="majorHAnsi" w:cstheme="majorHAnsi"/>
                <w:lang w:val="pl-PL"/>
              </w:rPr>
              <w:t>oru</w:t>
            </w:r>
            <w:r w:rsidR="00DF42D1" w:rsidRPr="00DF42D1">
              <w:rPr>
                <w:rFonts w:asciiTheme="majorHAnsi" w:hAnsiTheme="majorHAnsi" w:cstheme="majorHAnsi"/>
                <w:lang w:val="pl-PL"/>
              </w:rPr>
              <w:t xml:space="preserve"> nawozów, wyliczenie dawek nawozów, wskazanie </w:t>
            </w:r>
            <w:r>
              <w:rPr>
                <w:rFonts w:asciiTheme="majorHAnsi" w:hAnsiTheme="majorHAnsi" w:cstheme="majorHAnsi"/>
                <w:lang w:val="pl-PL"/>
              </w:rPr>
              <w:t>sposobu</w:t>
            </w:r>
            <w:r w:rsidR="00DF42D1" w:rsidRPr="00DF42D1">
              <w:rPr>
                <w:rFonts w:asciiTheme="majorHAnsi" w:hAnsiTheme="majorHAnsi" w:cstheme="majorHAnsi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lang w:val="pl-PL"/>
              </w:rPr>
              <w:t xml:space="preserve">ich </w:t>
            </w:r>
            <w:r w:rsidR="00DF42D1" w:rsidRPr="00DF42D1">
              <w:rPr>
                <w:rFonts w:asciiTheme="majorHAnsi" w:hAnsiTheme="majorHAnsi" w:cstheme="majorHAnsi"/>
                <w:lang w:val="pl-PL"/>
              </w:rPr>
              <w:t>stosowania. Analiza zagrożeń wynikających z niewłaściwego zastosowania nawozów.</w:t>
            </w:r>
          </w:p>
        </w:tc>
      </w:tr>
      <w:tr w:rsidR="004168D5" w14:paraId="4E81805E" w14:textId="77777777" w:rsidTr="004168D5">
        <w:tc>
          <w:tcPr>
            <w:tcW w:w="3539" w:type="dxa"/>
            <w:hideMark/>
          </w:tcPr>
          <w:p w14:paraId="3CD74002" w14:textId="41D16677" w:rsidR="004168D5" w:rsidRDefault="004168D5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Nazwa zagadnienia 3</w:t>
            </w:r>
          </w:p>
        </w:tc>
        <w:tc>
          <w:tcPr>
            <w:tcW w:w="5091" w:type="dxa"/>
            <w:hideMark/>
          </w:tcPr>
          <w:p w14:paraId="28BF508A" w14:textId="77777777" w:rsidR="004168D5" w:rsidRDefault="004168D5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Samodzielne opracowywanie zaleceń nawozowych – praca w zespole/łach.</w:t>
            </w:r>
          </w:p>
        </w:tc>
      </w:tr>
      <w:tr w:rsidR="004168D5" w14:paraId="7CC40B97" w14:textId="77777777" w:rsidTr="004168D5">
        <w:tc>
          <w:tcPr>
            <w:tcW w:w="3539" w:type="dxa"/>
            <w:hideMark/>
          </w:tcPr>
          <w:p w14:paraId="592685DE" w14:textId="77777777" w:rsidR="004168D5" w:rsidRDefault="004168D5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  <w:hideMark/>
          </w:tcPr>
          <w:p w14:paraId="35EA68D2" w14:textId="5D0DC5D8" w:rsidR="004168D5" w:rsidRDefault="004168D5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30 minut</w:t>
            </w:r>
          </w:p>
        </w:tc>
      </w:tr>
      <w:tr w:rsidR="004168D5" w14:paraId="0FC9BEE9" w14:textId="77777777" w:rsidTr="004168D5">
        <w:tc>
          <w:tcPr>
            <w:tcW w:w="3539" w:type="dxa"/>
            <w:hideMark/>
          </w:tcPr>
          <w:p w14:paraId="07FD8EC1" w14:textId="6084C8A0" w:rsidR="004168D5" w:rsidRDefault="004168D5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3</w:t>
            </w:r>
          </w:p>
        </w:tc>
        <w:tc>
          <w:tcPr>
            <w:tcW w:w="5091" w:type="dxa"/>
            <w:hideMark/>
          </w:tcPr>
          <w:p w14:paraId="255A2EFF" w14:textId="77777777" w:rsidR="004168D5" w:rsidRDefault="004168D5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Studenci w zespole/ach analizują przydzielone zadanie, opracowują zalecenie i przedstawiają  grupie oraz nauczycielowi. Dyskusja nad opracowanym zaleceniem, wskazanie opcjonalnych możliwości i ewentualna korekta ewidentnych błędów. </w:t>
            </w:r>
          </w:p>
        </w:tc>
      </w:tr>
    </w:tbl>
    <w:p w14:paraId="4873D46A" w14:textId="77777777" w:rsidR="005143E8" w:rsidRPr="00F07D59" w:rsidRDefault="00FD3E5E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8322E1C" w14:textId="77777777" w:rsidTr="007C4DE5">
        <w:tc>
          <w:tcPr>
            <w:tcW w:w="3539" w:type="dxa"/>
          </w:tcPr>
          <w:p w14:paraId="1EA8CF2F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D210E66" w14:textId="506BE4EF" w:rsidR="005143E8" w:rsidRPr="000A7EB6" w:rsidRDefault="006E6B96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Ćwiczenia, 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praca zespołowa, 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dyskusja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016D22E1" w14:textId="77777777" w:rsidTr="007C4DE5">
        <w:tc>
          <w:tcPr>
            <w:tcW w:w="3539" w:type="dxa"/>
          </w:tcPr>
          <w:p w14:paraId="081F8D7D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3D83B96B" w14:textId="403827C2" w:rsidR="005143E8" w:rsidRPr="000A7EB6" w:rsidRDefault="00FD3E5E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, tablica szkolna, </w:t>
            </w:r>
            <w:r w:rsidR="002C5429">
              <w:rPr>
                <w:rFonts w:asciiTheme="majorHAnsi" w:hAnsiTheme="majorHAnsi" w:cstheme="majorHAnsi"/>
                <w:lang w:val="pl-PL"/>
              </w:rPr>
              <w:t xml:space="preserve">liczby graniczne dla roślin </w:t>
            </w:r>
            <w:r w:rsidR="0053361F">
              <w:rPr>
                <w:rFonts w:asciiTheme="majorHAnsi" w:hAnsiTheme="majorHAnsi" w:cstheme="majorHAnsi"/>
                <w:lang w:val="pl-PL"/>
              </w:rPr>
              <w:t>drzewiastych</w:t>
            </w:r>
            <w:r w:rsidR="00494AAD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2C5429">
              <w:rPr>
                <w:rFonts w:asciiTheme="majorHAnsi" w:hAnsiTheme="majorHAnsi" w:cstheme="majorHAnsi"/>
                <w:lang w:val="pl-PL"/>
              </w:rPr>
              <w:t xml:space="preserve">uprawianych </w:t>
            </w:r>
            <w:r w:rsidR="0053361F">
              <w:rPr>
                <w:rFonts w:asciiTheme="majorHAnsi" w:hAnsiTheme="majorHAnsi" w:cstheme="majorHAnsi"/>
                <w:lang w:val="pl-PL"/>
              </w:rPr>
              <w:t>w pojemnikach</w:t>
            </w:r>
            <w:r w:rsidR="002C5429">
              <w:rPr>
                <w:rFonts w:asciiTheme="majorHAnsi" w:hAnsiTheme="majorHAnsi" w:cstheme="majorHAnsi"/>
                <w:lang w:val="pl-PL"/>
              </w:rPr>
              <w:t>.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F07D59" w:rsidRPr="00F07D59" w14:paraId="16419BD5" w14:textId="77777777" w:rsidTr="007C4DE5">
        <w:tc>
          <w:tcPr>
            <w:tcW w:w="3539" w:type="dxa"/>
          </w:tcPr>
          <w:p w14:paraId="52DFBF85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6CC32A7B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raca grupowa</w:t>
            </w:r>
            <w:r w:rsidR="009C4BD7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488D2FD" w14:textId="77777777" w:rsidTr="007C4DE5">
        <w:tc>
          <w:tcPr>
            <w:tcW w:w="3539" w:type="dxa"/>
          </w:tcPr>
          <w:p w14:paraId="6E040AA0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2F1BBFD8" w14:textId="77777777" w:rsidR="00BC35C2" w:rsidRPr="00A5540E" w:rsidRDefault="00BC35C2" w:rsidP="00BC35C2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Kacperska I., Oświęcimski W., Przeradzki D., Stojanowska J. 1993. Opracowanie zaleceń nawozowych w </w:t>
            </w:r>
            <w:r w:rsidRPr="00A5540E">
              <w:rPr>
                <w:rFonts w:asciiTheme="majorHAnsi" w:hAnsiTheme="majorHAnsi" w:cstheme="majorHAnsi"/>
                <w:lang w:val="pl-PL"/>
              </w:rPr>
              <w:t>ogrodnic</w:t>
            </w:r>
            <w:r>
              <w:rPr>
                <w:rFonts w:asciiTheme="majorHAnsi" w:hAnsiTheme="majorHAnsi" w:cstheme="majorHAnsi"/>
                <w:lang w:val="pl-PL"/>
              </w:rPr>
              <w:t>twie</w:t>
            </w:r>
            <w:r w:rsidRPr="00A5540E">
              <w:rPr>
                <w:rFonts w:asciiTheme="majorHAnsi" w:hAnsiTheme="majorHAnsi" w:cstheme="majorHAnsi"/>
                <w:lang w:val="pl-PL"/>
              </w:rPr>
              <w:t>. Wyd. SGGW, Warszawa.</w:t>
            </w:r>
          </w:p>
          <w:p w14:paraId="325A3796" w14:textId="593A4ADD" w:rsid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  <w:lang w:val="pl-PL"/>
              </w:rPr>
              <w:t xml:space="preserve">Komosa A. (red.) 2012. Żywienie roślin ogrodniczych. Podstawy i perspektywy.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PWRiL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>, Poznań.</w:t>
            </w:r>
          </w:p>
          <w:p w14:paraId="782B5372" w14:textId="088CE574" w:rsidR="00A5540E" w:rsidRPr="00A5540E" w:rsidRDefault="00A5540E" w:rsidP="00A5540E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A5540E">
              <w:rPr>
                <w:rFonts w:asciiTheme="majorHAnsi" w:hAnsiTheme="majorHAnsi" w:cstheme="majorHAnsi"/>
                <w:lang w:val="pl-PL"/>
              </w:rPr>
              <w:t>Łata B., Stankiewicz-Kosyl M., Wińska-Krysiak M. 2019. Przewodnik do ćwiczeń z uprawy roli i nawożenia roślin</w:t>
            </w:r>
            <w:r>
              <w:rPr>
                <w:rFonts w:asciiTheme="majorHAnsi" w:hAnsiTheme="majorHAnsi" w:cstheme="majorHAnsi"/>
                <w:lang w:val="pl-PL"/>
              </w:rPr>
              <w:t xml:space="preserve"> ogrodniczych.</w:t>
            </w:r>
            <w:r w:rsidRPr="00A5540E">
              <w:rPr>
                <w:rFonts w:asciiTheme="majorHAnsi" w:hAnsiTheme="majorHAnsi" w:cstheme="majorHAnsi"/>
                <w:lang w:val="pl-PL"/>
              </w:rPr>
              <w:t xml:space="preserve"> Wyd. SGGW, Warszawa.</w:t>
            </w:r>
          </w:p>
          <w:p w14:paraId="38F50A08" w14:textId="77777777" w:rsidR="00B63DF9" w:rsidRDefault="00B63DF9" w:rsidP="00B63DF9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asciiTheme="majorHAnsi" w:hAnsiTheme="majorHAnsi" w:cstheme="majorHAnsi"/>
                <w:lang w:val="pl-PL"/>
              </w:rPr>
            </w:pPr>
            <w:hyperlink r:id="rId11" w:history="1">
              <w:r w:rsidRPr="007726E5">
                <w:rPr>
                  <w:rStyle w:val="Hipercze"/>
                  <w:rFonts w:asciiTheme="majorHAnsi" w:hAnsiTheme="majorHAnsi" w:cstheme="majorHAnsi"/>
                  <w:lang w:val="pl-PL"/>
                </w:rPr>
                <w:t xml:space="preserve">Metodyki IP – Państwowa Inspekcja Ochrony Roślin i Nasiennictwa – Portal Gov.pl </w:t>
              </w:r>
            </w:hyperlink>
          </w:p>
          <w:p w14:paraId="62569561" w14:textId="77777777" w:rsidR="00B63DF9" w:rsidRDefault="00E27B79" w:rsidP="00B63DF9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asciiTheme="majorHAnsi" w:hAnsiTheme="majorHAnsi" w:cstheme="majorHAnsi"/>
                <w:lang w:val="pl-PL"/>
              </w:rPr>
            </w:pPr>
            <w:r w:rsidRPr="00B63DF9">
              <w:rPr>
                <w:rFonts w:asciiTheme="majorHAnsi" w:hAnsiTheme="majorHAnsi" w:cstheme="majorHAnsi"/>
                <w:lang w:val="pl-PL"/>
              </w:rPr>
              <w:t xml:space="preserve">Rozporządzenie Ministra Rolnictwa i Rozwoju Wsi z dnia 20 lipca 2018 r. zmieniające rozporządzenie w sprawie szczegółowego sposobu stosowania nawozów oraz prowadzenia szkoleń z zakresu ich stosowania (Dz. U. z 2018 </w:t>
            </w:r>
            <w:proofErr w:type="spellStart"/>
            <w:r w:rsidRPr="00B63DF9">
              <w:rPr>
                <w:rFonts w:asciiTheme="majorHAnsi" w:hAnsiTheme="majorHAnsi" w:cstheme="majorHAnsi"/>
                <w:lang w:val="pl-PL"/>
              </w:rPr>
              <w:t>r.poz</w:t>
            </w:r>
            <w:proofErr w:type="spellEnd"/>
            <w:r w:rsidRPr="00B63DF9">
              <w:rPr>
                <w:rFonts w:asciiTheme="majorHAnsi" w:hAnsiTheme="majorHAnsi" w:cstheme="majorHAnsi"/>
                <w:lang w:val="pl-PL"/>
              </w:rPr>
              <w:t>. 1438).</w:t>
            </w:r>
          </w:p>
          <w:p w14:paraId="2C188A92" w14:textId="1716D784" w:rsidR="008B07FF" w:rsidRPr="00B63DF9" w:rsidRDefault="008B07FF" w:rsidP="00D8395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lang w:val="pl-PL"/>
              </w:rPr>
            </w:pPr>
            <w:r w:rsidRPr="00B63DF9">
              <w:rPr>
                <w:rFonts w:asciiTheme="majorHAnsi" w:hAnsiTheme="majorHAnsi" w:cstheme="majorHAnsi"/>
                <w:lang w:val="pl-PL"/>
              </w:rPr>
              <w:t>Aktualna literatura naukowa i branżowa przygotowywana przez koordynatora przedmiotu.</w:t>
            </w:r>
          </w:p>
        </w:tc>
      </w:tr>
      <w:tr w:rsidR="00F07D59" w:rsidRPr="00F07D59" w14:paraId="7F82F93A" w14:textId="77777777" w:rsidTr="007C4DE5">
        <w:tc>
          <w:tcPr>
            <w:tcW w:w="3539" w:type="dxa"/>
          </w:tcPr>
          <w:p w14:paraId="5013067B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4EC7CF8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Rozszerzeniem scenariusza jest prezentacja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point.</w:t>
            </w:r>
          </w:p>
        </w:tc>
      </w:tr>
      <w:tr w:rsidR="00F07D59" w:rsidRPr="00F07D59" w14:paraId="26DC35B4" w14:textId="77777777" w:rsidTr="007C4DE5">
        <w:tc>
          <w:tcPr>
            <w:tcW w:w="3539" w:type="dxa"/>
          </w:tcPr>
          <w:p w14:paraId="5EA01CA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3F792DBB" w14:textId="77777777" w:rsidR="005143E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rezentacja </w:t>
            </w:r>
            <w:proofErr w:type="spellStart"/>
            <w:r w:rsidR="00FD3E5E"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904FAE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55241504" w14:textId="77777777" w:rsidTr="007C4DE5">
        <w:tc>
          <w:tcPr>
            <w:tcW w:w="3539" w:type="dxa"/>
          </w:tcPr>
          <w:p w14:paraId="7F1A58D0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0F3D44A" w14:textId="64558C0F" w:rsidR="00C66032" w:rsidRPr="00406DA8" w:rsidRDefault="00406DA8" w:rsidP="00E27B79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>Student zna i rozumie w zaawansowanym stopniu: 1</w:t>
            </w:r>
            <w:r w:rsidR="00CE767C">
              <w:rPr>
                <w:rFonts w:asciiTheme="majorHAnsi" w:hAnsiTheme="majorHAnsi" w:cstheme="majorHAnsi"/>
                <w:lang w:val="pl-PL"/>
              </w:rPr>
              <w:t>)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 xml:space="preserve"> potrzebę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 xml:space="preserve">zrównoważonego wprowadzania </w:t>
            </w:r>
            <w:r w:rsidR="00E27B79" w:rsidRPr="00E27B79">
              <w:rPr>
                <w:rFonts w:asciiTheme="majorHAnsi" w:hAnsiTheme="majorHAnsi" w:cstheme="majorHAnsi"/>
                <w:lang w:val="pl-PL"/>
              </w:rPr>
              <w:t xml:space="preserve">różnych składników mineralnych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do środowiska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wzrostu roślin oraz maksymalizacji warunków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 kontekście dostępności dla roślin</w:t>
            </w:r>
            <w:r w:rsidRPr="00406DA8">
              <w:rPr>
                <w:rFonts w:asciiTheme="majorHAnsi" w:hAnsiTheme="majorHAnsi" w:cstheme="majorHAnsi"/>
                <w:lang w:val="pl-PL"/>
              </w:rPr>
              <w:t>, 2)</w:t>
            </w:r>
            <w:r w:rsidRPr="00406DA8"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działanie i warunki doboru różnych technologii nawożenia i stosowane w nich nawozy oraz związane z tym zagrożenia dla jakości produktów ogrodniczych i środowiska, 3)</w:t>
            </w:r>
            <w:r w:rsidRPr="00406DA8">
              <w:rPr>
                <w:rFonts w:ascii="DejaVuSansCondensed" w:hAnsi="DejaVuSansCondensed" w:cs="DejaVuSansCondensed"/>
                <w:sz w:val="18"/>
                <w:szCs w:val="18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elementy, które są</w:t>
            </w:r>
            <w:r w:rsidR="00E27B7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podstawą racjonalnego żywienia roślin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A7EB6" w:rsidRPr="000A7EB6" w14:paraId="61946663" w14:textId="77777777" w:rsidTr="007C4DE5">
        <w:tc>
          <w:tcPr>
            <w:tcW w:w="3539" w:type="dxa"/>
          </w:tcPr>
          <w:p w14:paraId="6447174A" w14:textId="77777777" w:rsidR="00C66032" w:rsidRPr="000A7EB6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16554DBF" w14:textId="5E70BD8D" w:rsidR="00C66032" w:rsidRPr="00E27B79" w:rsidRDefault="00E27B79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E27B79">
              <w:rPr>
                <w:rFonts w:asciiTheme="majorHAnsi" w:hAnsiTheme="majorHAnsi" w:cstheme="majorHAnsi"/>
                <w:lang w:val="pl-PL"/>
              </w:rPr>
              <w:t>Kolokwium</w:t>
            </w:r>
          </w:p>
        </w:tc>
      </w:tr>
    </w:tbl>
    <w:p w14:paraId="1528C12E" w14:textId="77777777" w:rsidR="00C66032" w:rsidRPr="000A7EB6" w:rsidRDefault="004B726D" w:rsidP="004B726D">
      <w:pPr>
        <w:pStyle w:val="Nagwek1"/>
        <w:rPr>
          <w:rFonts w:cstheme="majorHAnsi"/>
          <w:color w:val="auto"/>
          <w:sz w:val="24"/>
          <w:lang w:val="pl-PL"/>
        </w:rPr>
      </w:pPr>
      <w:r w:rsidRPr="000A7EB6">
        <w:rPr>
          <w:rFonts w:cstheme="majorHAnsi"/>
          <w:color w:val="auto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0A7EB6" w:rsidRPr="000A7EB6" w14:paraId="4175F9C0" w14:textId="77777777" w:rsidTr="007C4DE5">
        <w:tc>
          <w:tcPr>
            <w:tcW w:w="3539" w:type="dxa"/>
          </w:tcPr>
          <w:p w14:paraId="5787B3B0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C0546B3" w14:textId="24E8CE6F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  <w:tr w:rsidR="000A7EB6" w:rsidRPr="000A7EB6" w14:paraId="3DB0B850" w14:textId="77777777" w:rsidTr="007C4DE5">
        <w:tc>
          <w:tcPr>
            <w:tcW w:w="3539" w:type="dxa"/>
          </w:tcPr>
          <w:p w14:paraId="65FB017B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974B781" w14:textId="5D5B4342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</w:tbl>
    <w:p w14:paraId="212E2569" w14:textId="77777777" w:rsidR="00E9246E" w:rsidRDefault="00E9246E" w:rsidP="00E9246E">
      <w:pPr>
        <w:spacing w:after="160" w:line="259" w:lineRule="auto"/>
      </w:pPr>
    </w:p>
    <w:p w14:paraId="430D51FB" w14:textId="727C2F44" w:rsidR="00E9246E" w:rsidRPr="00837332" w:rsidRDefault="00E9246E" w:rsidP="00E9246E">
      <w:pPr>
        <w:spacing w:after="160" w:line="259" w:lineRule="auto"/>
      </w:pPr>
      <w:r w:rsidRPr="00837332">
        <w:t>CC BY 4.0</w:t>
      </w:r>
    </w:p>
    <w:p w14:paraId="710ED7BB" w14:textId="77777777" w:rsidR="00E9246E" w:rsidRPr="00837332" w:rsidRDefault="00E9246E" w:rsidP="00E9246E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jest </w:t>
      </w:r>
      <w:proofErr w:type="spellStart"/>
      <w:r w:rsidRPr="00837332">
        <w:t>udostępniony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licencji</w:t>
      </w:r>
      <w:proofErr w:type="spellEnd"/>
      <w:r w:rsidRPr="00837332">
        <w:t xml:space="preserve"> Creative Commons </w:t>
      </w:r>
      <w:proofErr w:type="spellStart"/>
      <w:r w:rsidRPr="00837332">
        <w:t>Uznanie</w:t>
      </w:r>
      <w:proofErr w:type="spellEnd"/>
      <w:r w:rsidRPr="00837332">
        <w:t xml:space="preserve"> </w:t>
      </w:r>
      <w:proofErr w:type="spellStart"/>
      <w:r w:rsidRPr="00837332">
        <w:t>autorstwa</w:t>
      </w:r>
      <w:proofErr w:type="spellEnd"/>
      <w:r w:rsidRPr="00837332">
        <w:t xml:space="preserve"> CC BY 4.0</w:t>
      </w:r>
    </w:p>
    <w:p w14:paraId="6177210F" w14:textId="77777777" w:rsidR="00E9246E" w:rsidRPr="00837332" w:rsidRDefault="00E9246E" w:rsidP="00E9246E">
      <w:pPr>
        <w:spacing w:after="160" w:line="259" w:lineRule="auto"/>
      </w:pPr>
      <w:hyperlink r:id="rId12" w:history="1">
        <w:r w:rsidRPr="00837332">
          <w:rPr>
            <w:rStyle w:val="Hipercze"/>
          </w:rPr>
          <w:t>https://creativecommons.org/licenses/by/4.0/deed.pl</w:t>
        </w:r>
      </w:hyperlink>
    </w:p>
    <w:sectPr w:rsidR="00E9246E" w:rsidRPr="00837332" w:rsidSect="00034616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43D4" w14:textId="77777777" w:rsidR="00994ABA" w:rsidRDefault="00994ABA" w:rsidP="00521628">
      <w:pPr>
        <w:spacing w:after="0" w:line="240" w:lineRule="auto"/>
      </w:pPr>
      <w:r>
        <w:separator/>
      </w:r>
    </w:p>
  </w:endnote>
  <w:endnote w:type="continuationSeparator" w:id="0">
    <w:p w14:paraId="4BB7FB32" w14:textId="77777777" w:rsidR="00994ABA" w:rsidRDefault="00994ABA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A88D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8C7E" w14:textId="77777777" w:rsidR="00994ABA" w:rsidRDefault="00994ABA" w:rsidP="00521628">
      <w:pPr>
        <w:spacing w:after="0" w:line="240" w:lineRule="auto"/>
      </w:pPr>
      <w:r>
        <w:separator/>
      </w:r>
    </w:p>
  </w:footnote>
  <w:footnote w:type="continuationSeparator" w:id="0">
    <w:p w14:paraId="6ED254C1" w14:textId="77777777" w:rsidR="00994ABA" w:rsidRDefault="00994ABA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C0E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3DF91A2" wp14:editId="32E2A648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96FDF"/>
    <w:multiLevelType w:val="hybridMultilevel"/>
    <w:tmpl w:val="0A6661D6"/>
    <w:lvl w:ilvl="0" w:tplc="AC1A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A4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3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82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C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A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21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7F40DB"/>
    <w:multiLevelType w:val="hybridMultilevel"/>
    <w:tmpl w:val="93B86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F15AF"/>
    <w:multiLevelType w:val="hybridMultilevel"/>
    <w:tmpl w:val="32684416"/>
    <w:lvl w:ilvl="0" w:tplc="81E8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2D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AA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0B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02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2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F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A2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EA3B48"/>
    <w:multiLevelType w:val="hybridMultilevel"/>
    <w:tmpl w:val="EF36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419D0"/>
    <w:multiLevelType w:val="hybridMultilevel"/>
    <w:tmpl w:val="D444E26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ADF56DC"/>
    <w:multiLevelType w:val="multilevel"/>
    <w:tmpl w:val="173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52E71"/>
    <w:multiLevelType w:val="multilevel"/>
    <w:tmpl w:val="D93C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4410F"/>
    <w:multiLevelType w:val="hybridMultilevel"/>
    <w:tmpl w:val="2950513C"/>
    <w:lvl w:ilvl="0" w:tplc="ED9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A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6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B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7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A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BF3BAD"/>
    <w:multiLevelType w:val="multilevel"/>
    <w:tmpl w:val="5020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9D3CA9"/>
    <w:multiLevelType w:val="multilevel"/>
    <w:tmpl w:val="D096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8E4DC1"/>
    <w:multiLevelType w:val="hybridMultilevel"/>
    <w:tmpl w:val="4BC086B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55C1C7C"/>
    <w:multiLevelType w:val="hybridMultilevel"/>
    <w:tmpl w:val="FB547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06395">
    <w:abstractNumId w:val="8"/>
  </w:num>
  <w:num w:numId="2" w16cid:durableId="50926919">
    <w:abstractNumId w:val="6"/>
  </w:num>
  <w:num w:numId="3" w16cid:durableId="1183474116">
    <w:abstractNumId w:val="5"/>
  </w:num>
  <w:num w:numId="4" w16cid:durableId="1184973711">
    <w:abstractNumId w:val="4"/>
  </w:num>
  <w:num w:numId="5" w16cid:durableId="229928946">
    <w:abstractNumId w:val="7"/>
  </w:num>
  <w:num w:numId="6" w16cid:durableId="722755531">
    <w:abstractNumId w:val="3"/>
  </w:num>
  <w:num w:numId="7" w16cid:durableId="1318074769">
    <w:abstractNumId w:val="2"/>
  </w:num>
  <w:num w:numId="8" w16cid:durableId="410784025">
    <w:abstractNumId w:val="1"/>
  </w:num>
  <w:num w:numId="9" w16cid:durableId="950161130">
    <w:abstractNumId w:val="0"/>
  </w:num>
  <w:num w:numId="10" w16cid:durableId="937718615">
    <w:abstractNumId w:val="15"/>
  </w:num>
  <w:num w:numId="11" w16cid:durableId="1502814798">
    <w:abstractNumId w:val="18"/>
  </w:num>
  <w:num w:numId="12" w16cid:durableId="383914610">
    <w:abstractNumId w:val="14"/>
  </w:num>
  <w:num w:numId="13" w16cid:durableId="1328368115">
    <w:abstractNumId w:val="17"/>
  </w:num>
  <w:num w:numId="14" w16cid:durableId="1257439828">
    <w:abstractNumId w:val="16"/>
  </w:num>
  <w:num w:numId="15" w16cid:durableId="1525708864">
    <w:abstractNumId w:val="12"/>
  </w:num>
  <w:num w:numId="16" w16cid:durableId="283078809">
    <w:abstractNumId w:val="11"/>
  </w:num>
  <w:num w:numId="17" w16cid:durableId="655956953">
    <w:abstractNumId w:val="9"/>
  </w:num>
  <w:num w:numId="18" w16cid:durableId="1344825101">
    <w:abstractNumId w:val="10"/>
  </w:num>
  <w:num w:numId="19" w16cid:durableId="1533834982">
    <w:abstractNumId w:val="19"/>
  </w:num>
  <w:num w:numId="20" w16cid:durableId="1752967031">
    <w:abstractNumId w:val="13"/>
  </w:num>
  <w:num w:numId="21" w16cid:durableId="14338636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B"/>
    <w:rsid w:val="0001152D"/>
    <w:rsid w:val="00030816"/>
    <w:rsid w:val="00034616"/>
    <w:rsid w:val="000375B5"/>
    <w:rsid w:val="0006063C"/>
    <w:rsid w:val="000620A3"/>
    <w:rsid w:val="00077043"/>
    <w:rsid w:val="00082AB2"/>
    <w:rsid w:val="000851D8"/>
    <w:rsid w:val="00091956"/>
    <w:rsid w:val="000A7EB6"/>
    <w:rsid w:val="000B2BEB"/>
    <w:rsid w:val="000B40D9"/>
    <w:rsid w:val="000E633D"/>
    <w:rsid w:val="000F1F39"/>
    <w:rsid w:val="00107482"/>
    <w:rsid w:val="001210B4"/>
    <w:rsid w:val="001355BA"/>
    <w:rsid w:val="0014086C"/>
    <w:rsid w:val="00147032"/>
    <w:rsid w:val="0015074B"/>
    <w:rsid w:val="001B6CFF"/>
    <w:rsid w:val="001C2198"/>
    <w:rsid w:val="001D2B22"/>
    <w:rsid w:val="001F5D4A"/>
    <w:rsid w:val="00222E85"/>
    <w:rsid w:val="00224AE9"/>
    <w:rsid w:val="002355C6"/>
    <w:rsid w:val="0023782F"/>
    <w:rsid w:val="002671EB"/>
    <w:rsid w:val="0029639D"/>
    <w:rsid w:val="002B1689"/>
    <w:rsid w:val="002C5429"/>
    <w:rsid w:val="002F0DA9"/>
    <w:rsid w:val="002F6513"/>
    <w:rsid w:val="00314F5F"/>
    <w:rsid w:val="003226B2"/>
    <w:rsid w:val="00326F90"/>
    <w:rsid w:val="00337580"/>
    <w:rsid w:val="00346390"/>
    <w:rsid w:val="003628CD"/>
    <w:rsid w:val="003805E8"/>
    <w:rsid w:val="003920A9"/>
    <w:rsid w:val="003D39F1"/>
    <w:rsid w:val="003F6B02"/>
    <w:rsid w:val="00406DA8"/>
    <w:rsid w:val="004168D5"/>
    <w:rsid w:val="0044797C"/>
    <w:rsid w:val="00450074"/>
    <w:rsid w:val="004739AB"/>
    <w:rsid w:val="00484B27"/>
    <w:rsid w:val="00494AAD"/>
    <w:rsid w:val="00495DD0"/>
    <w:rsid w:val="004B726D"/>
    <w:rsid w:val="004C3B3F"/>
    <w:rsid w:val="004C4F94"/>
    <w:rsid w:val="004E2219"/>
    <w:rsid w:val="004E79EF"/>
    <w:rsid w:val="004F0072"/>
    <w:rsid w:val="005066E1"/>
    <w:rsid w:val="005143E8"/>
    <w:rsid w:val="00521628"/>
    <w:rsid w:val="00522900"/>
    <w:rsid w:val="0053361F"/>
    <w:rsid w:val="00540F9A"/>
    <w:rsid w:val="0058212E"/>
    <w:rsid w:val="005B1338"/>
    <w:rsid w:val="005C39B5"/>
    <w:rsid w:val="00612384"/>
    <w:rsid w:val="006241E8"/>
    <w:rsid w:val="00661996"/>
    <w:rsid w:val="006768A7"/>
    <w:rsid w:val="006B724A"/>
    <w:rsid w:val="006C1D95"/>
    <w:rsid w:val="006D0A32"/>
    <w:rsid w:val="006E6B96"/>
    <w:rsid w:val="007108E0"/>
    <w:rsid w:val="00721F45"/>
    <w:rsid w:val="007273F1"/>
    <w:rsid w:val="007309D6"/>
    <w:rsid w:val="007943F5"/>
    <w:rsid w:val="007A1156"/>
    <w:rsid w:val="007B621E"/>
    <w:rsid w:val="007C4DE5"/>
    <w:rsid w:val="00801E1C"/>
    <w:rsid w:val="00834DE3"/>
    <w:rsid w:val="008B07FF"/>
    <w:rsid w:val="008B7C71"/>
    <w:rsid w:val="008D14B4"/>
    <w:rsid w:val="008E3A2C"/>
    <w:rsid w:val="009034CC"/>
    <w:rsid w:val="009127F2"/>
    <w:rsid w:val="0092286B"/>
    <w:rsid w:val="009427D8"/>
    <w:rsid w:val="00947699"/>
    <w:rsid w:val="00957787"/>
    <w:rsid w:val="00976B8B"/>
    <w:rsid w:val="0098181E"/>
    <w:rsid w:val="00994ABA"/>
    <w:rsid w:val="009952E3"/>
    <w:rsid w:val="009A0A9B"/>
    <w:rsid w:val="009C4BD7"/>
    <w:rsid w:val="009D5C03"/>
    <w:rsid w:val="009D787B"/>
    <w:rsid w:val="009E4561"/>
    <w:rsid w:val="00A26C12"/>
    <w:rsid w:val="00A364D1"/>
    <w:rsid w:val="00A4244C"/>
    <w:rsid w:val="00A5540E"/>
    <w:rsid w:val="00AA1D8D"/>
    <w:rsid w:val="00AC1286"/>
    <w:rsid w:val="00AE2FF0"/>
    <w:rsid w:val="00B47730"/>
    <w:rsid w:val="00B63DF9"/>
    <w:rsid w:val="00B70101"/>
    <w:rsid w:val="00B734AA"/>
    <w:rsid w:val="00B965CF"/>
    <w:rsid w:val="00B96FA6"/>
    <w:rsid w:val="00BA383D"/>
    <w:rsid w:val="00BA4DD9"/>
    <w:rsid w:val="00BC35C2"/>
    <w:rsid w:val="00BD2CEE"/>
    <w:rsid w:val="00BE192A"/>
    <w:rsid w:val="00BF6CC4"/>
    <w:rsid w:val="00C04DF8"/>
    <w:rsid w:val="00C21B51"/>
    <w:rsid w:val="00C24EDB"/>
    <w:rsid w:val="00C3691F"/>
    <w:rsid w:val="00C5174D"/>
    <w:rsid w:val="00C551F5"/>
    <w:rsid w:val="00C60351"/>
    <w:rsid w:val="00C609B0"/>
    <w:rsid w:val="00C66032"/>
    <w:rsid w:val="00C70625"/>
    <w:rsid w:val="00C90D7A"/>
    <w:rsid w:val="00CB0664"/>
    <w:rsid w:val="00CD20C4"/>
    <w:rsid w:val="00CE767C"/>
    <w:rsid w:val="00D00937"/>
    <w:rsid w:val="00D054A7"/>
    <w:rsid w:val="00D07142"/>
    <w:rsid w:val="00D33534"/>
    <w:rsid w:val="00D35FFD"/>
    <w:rsid w:val="00D64982"/>
    <w:rsid w:val="00D724E7"/>
    <w:rsid w:val="00D8395F"/>
    <w:rsid w:val="00DD46EF"/>
    <w:rsid w:val="00DF42D1"/>
    <w:rsid w:val="00E20C95"/>
    <w:rsid w:val="00E27B79"/>
    <w:rsid w:val="00E316F3"/>
    <w:rsid w:val="00E34364"/>
    <w:rsid w:val="00E73EA3"/>
    <w:rsid w:val="00E91078"/>
    <w:rsid w:val="00E9246E"/>
    <w:rsid w:val="00EB6BE9"/>
    <w:rsid w:val="00EC3D06"/>
    <w:rsid w:val="00F07D59"/>
    <w:rsid w:val="00F2770D"/>
    <w:rsid w:val="00F328A1"/>
    <w:rsid w:val="00F64836"/>
    <w:rsid w:val="00F76EBB"/>
    <w:rsid w:val="00FC693F"/>
    <w:rsid w:val="00FD3E5E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5275C"/>
  <w14:defaultImageDpi w14:val="300"/>
  <w15:docId w15:val="{DD6B241A-05B6-48F1-B775-A263CE9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27B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B7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2770D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63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2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0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5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3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deed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iorin/metodyki-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88802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F4BB5-7855-439C-865C-C06AC7260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2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Łata</dc:creator>
  <cp:keywords/>
  <dc:description>generated by python-docx</dc:description>
  <cp:lastModifiedBy>Beata Grzesiak</cp:lastModifiedBy>
  <cp:revision>3</cp:revision>
  <dcterms:created xsi:type="dcterms:W3CDTF">2026-03-19T14:52:00Z</dcterms:created>
  <dcterms:modified xsi:type="dcterms:W3CDTF">2026-03-23T09:47:00Z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