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7D05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4AAEE91B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D87F33" w:rsidRPr="006B724A" w14:paraId="317CB3BD" w14:textId="77777777" w:rsidTr="007C4DE5">
        <w:tc>
          <w:tcPr>
            <w:tcW w:w="3539" w:type="dxa"/>
          </w:tcPr>
          <w:p w14:paraId="333184C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0DC09E1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Ekonomika i organizacja przedsiębiorstwa żywnościowego</w:t>
            </w:r>
          </w:p>
        </w:tc>
      </w:tr>
      <w:tr w:rsidR="00D87F33" w:rsidRPr="006B724A" w14:paraId="77B6D5FB" w14:textId="77777777" w:rsidTr="007C4DE5">
        <w:tc>
          <w:tcPr>
            <w:tcW w:w="3539" w:type="dxa"/>
          </w:tcPr>
          <w:p w14:paraId="18083108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0D4DAB7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Technologia Żywności i Żywienie Człowieka</w:t>
            </w:r>
          </w:p>
        </w:tc>
      </w:tr>
      <w:tr w:rsidR="00D87F33" w:rsidRPr="00B70101" w14:paraId="4E99E276" w14:textId="77777777" w:rsidTr="007C4DE5">
        <w:tc>
          <w:tcPr>
            <w:tcW w:w="3539" w:type="dxa"/>
          </w:tcPr>
          <w:p w14:paraId="3C3BE669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61031718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  <w:lang w:val="pl-PL"/>
              </w:rPr>
              <w:t>studia I stopnia</w:t>
            </w:r>
          </w:p>
        </w:tc>
      </w:tr>
      <w:tr w:rsidR="00D87F33" w:rsidRPr="006B724A" w14:paraId="40CE5FF7" w14:textId="77777777" w:rsidTr="007C4DE5">
        <w:tc>
          <w:tcPr>
            <w:tcW w:w="3539" w:type="dxa"/>
          </w:tcPr>
          <w:p w14:paraId="0091B48B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70C7ECA5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D87F33" w:rsidRPr="006B724A" w14:paraId="7766D35B" w14:textId="77777777" w:rsidTr="007C4DE5">
        <w:tc>
          <w:tcPr>
            <w:tcW w:w="3539" w:type="dxa"/>
          </w:tcPr>
          <w:p w14:paraId="48446D0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0416BD3F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</w:rPr>
              <w:t xml:space="preserve">Instytut Nauk o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, Katedra Technologii </w:t>
            </w:r>
            <w:r>
              <w:rPr>
                <w:rFonts w:asciiTheme="majorHAnsi" w:hAnsiTheme="majorHAnsi" w:cstheme="majorHAnsi"/>
              </w:rPr>
              <w:t>i</w:t>
            </w:r>
            <w:r w:rsidRPr="00882A4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2A46">
              <w:rPr>
                <w:rFonts w:asciiTheme="majorHAnsi" w:hAnsiTheme="majorHAnsi" w:cstheme="majorHAnsi"/>
              </w:rPr>
              <w:t>Oceny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</w:p>
        </w:tc>
      </w:tr>
      <w:tr w:rsidR="00D87F33" w:rsidRPr="006B724A" w14:paraId="2325B662" w14:textId="77777777" w:rsidTr="007C4DE5">
        <w:tc>
          <w:tcPr>
            <w:tcW w:w="3539" w:type="dxa"/>
          </w:tcPr>
          <w:p w14:paraId="3EC7301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7A8D8B4B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40</w:t>
            </w:r>
          </w:p>
        </w:tc>
      </w:tr>
      <w:tr w:rsidR="00D87F33" w:rsidRPr="006B724A" w14:paraId="0954355B" w14:textId="77777777" w:rsidTr="007C4DE5">
        <w:tc>
          <w:tcPr>
            <w:tcW w:w="3539" w:type="dxa"/>
          </w:tcPr>
          <w:p w14:paraId="78D2841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3F21A8C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49186D">
              <w:rPr>
                <w:rFonts w:asciiTheme="majorHAnsi" w:hAnsiTheme="majorHAnsi" w:cstheme="majorHAnsi"/>
                <w:lang w:val="pl-PL"/>
              </w:rPr>
              <w:t>8</w:t>
            </w:r>
          </w:p>
        </w:tc>
      </w:tr>
      <w:tr w:rsidR="00D87F33" w:rsidRPr="006B724A" w14:paraId="75333941" w14:textId="77777777" w:rsidTr="007C4DE5">
        <w:tc>
          <w:tcPr>
            <w:tcW w:w="3539" w:type="dxa"/>
          </w:tcPr>
          <w:p w14:paraId="7E8FA8D7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684D369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16</w:t>
            </w:r>
          </w:p>
        </w:tc>
      </w:tr>
      <w:tr w:rsidR="00D87F33" w:rsidRPr="006B724A" w14:paraId="1B448A6E" w14:textId="77777777" w:rsidTr="007C4DE5">
        <w:tc>
          <w:tcPr>
            <w:tcW w:w="3539" w:type="dxa"/>
          </w:tcPr>
          <w:p w14:paraId="492877F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308FE4A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24</w:t>
            </w:r>
          </w:p>
        </w:tc>
      </w:tr>
      <w:tr w:rsidR="00D87F33" w:rsidRPr="006B724A" w14:paraId="6ABDC509" w14:textId="77777777" w:rsidTr="007C4DE5">
        <w:tc>
          <w:tcPr>
            <w:tcW w:w="3539" w:type="dxa"/>
          </w:tcPr>
          <w:p w14:paraId="2F7F5FA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ECTS</w:t>
            </w:r>
          </w:p>
        </w:tc>
        <w:tc>
          <w:tcPr>
            <w:tcW w:w="5091" w:type="dxa"/>
          </w:tcPr>
          <w:p w14:paraId="44862EC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D87F33" w:rsidRPr="006B724A" w14:paraId="5C0E41EA" w14:textId="77777777" w:rsidTr="007C4DE5">
        <w:tc>
          <w:tcPr>
            <w:tcW w:w="3539" w:type="dxa"/>
          </w:tcPr>
          <w:p w14:paraId="0D3CD951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7269B33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dr inż. Agnieszka Tyburcy </w:t>
            </w:r>
          </w:p>
        </w:tc>
      </w:tr>
    </w:tbl>
    <w:p w14:paraId="2A039988" w14:textId="77777777" w:rsidR="005143E8" w:rsidRPr="006B724A" w:rsidRDefault="00FD3E5E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Wprowadzenie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18955AB2" w14:textId="77777777" w:rsidTr="0049186D">
        <w:tc>
          <w:tcPr>
            <w:tcW w:w="3539" w:type="dxa"/>
          </w:tcPr>
          <w:p w14:paraId="6725C2F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2EB60973" w14:textId="77777777" w:rsidR="0049186D" w:rsidRPr="006B724A" w:rsidRDefault="000A086B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9</w:t>
            </w:r>
          </w:p>
        </w:tc>
      </w:tr>
      <w:tr w:rsidR="0049186D" w:rsidRPr="006B724A" w14:paraId="1B69C0E4" w14:textId="77777777" w:rsidTr="0049186D">
        <w:tc>
          <w:tcPr>
            <w:tcW w:w="3539" w:type="dxa"/>
          </w:tcPr>
          <w:p w14:paraId="34C510F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0727C2D3" w14:textId="77777777" w:rsidR="0049186D" w:rsidRPr="006B724A" w:rsidRDefault="00D26599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Analiza </w:t>
            </w:r>
            <w:r w:rsidR="007D7263">
              <w:rPr>
                <w:rFonts w:asciiTheme="majorHAnsi" w:hAnsiTheme="majorHAnsi" w:cstheme="majorHAnsi"/>
                <w:lang w:val="pl-PL"/>
              </w:rPr>
              <w:t>wskaźnikowa</w:t>
            </w:r>
            <w:r>
              <w:rPr>
                <w:rFonts w:asciiTheme="majorHAnsi" w:hAnsiTheme="majorHAnsi" w:cstheme="majorHAnsi"/>
                <w:lang w:val="pl-PL"/>
              </w:rPr>
              <w:t xml:space="preserve"> bilansu</w:t>
            </w:r>
          </w:p>
        </w:tc>
      </w:tr>
      <w:tr w:rsidR="0049186D" w:rsidRPr="00B70101" w14:paraId="633401D4" w14:textId="77777777" w:rsidTr="0049186D">
        <w:tc>
          <w:tcPr>
            <w:tcW w:w="3539" w:type="dxa"/>
          </w:tcPr>
          <w:p w14:paraId="4319B30F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4BF7242F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ćwiczenia</w:t>
            </w:r>
          </w:p>
        </w:tc>
      </w:tr>
      <w:tr w:rsidR="0049186D" w:rsidRPr="00B70101" w14:paraId="09FF304E" w14:textId="77777777" w:rsidTr="0049186D">
        <w:tc>
          <w:tcPr>
            <w:tcW w:w="3539" w:type="dxa"/>
          </w:tcPr>
          <w:p w14:paraId="5D370B4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23B8F797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24BBD">
              <w:rPr>
                <w:rFonts w:asciiTheme="majorHAnsi" w:hAnsiTheme="majorHAnsi" w:cstheme="majorHAnsi"/>
                <w:lang w:val="pl-PL"/>
              </w:rPr>
              <w:t>2x45 minut</w:t>
            </w:r>
          </w:p>
        </w:tc>
      </w:tr>
      <w:tr w:rsidR="0049186D" w:rsidRPr="006B724A" w14:paraId="165BC97B" w14:textId="77777777" w:rsidTr="0049186D">
        <w:tc>
          <w:tcPr>
            <w:tcW w:w="3539" w:type="dxa"/>
          </w:tcPr>
          <w:p w14:paraId="1DECC8A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1FDA5782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32D0D">
              <w:rPr>
                <w:rFonts w:asciiTheme="majorHAnsi" w:hAnsiTheme="majorHAnsi" w:cstheme="majorHAnsi"/>
                <w:lang w:val="pl-PL"/>
              </w:rPr>
              <w:t xml:space="preserve">Zapoznanie studentów z </w:t>
            </w:r>
            <w:r w:rsidR="004737A8">
              <w:rPr>
                <w:rFonts w:asciiTheme="majorHAnsi" w:hAnsiTheme="majorHAnsi" w:cstheme="majorHAnsi"/>
                <w:lang w:val="pl-PL"/>
              </w:rPr>
              <w:t xml:space="preserve">pojęciami </w:t>
            </w:r>
            <w:r w:rsidR="00750C3A">
              <w:rPr>
                <w:rFonts w:asciiTheme="majorHAnsi" w:hAnsiTheme="majorHAnsi" w:cstheme="majorHAnsi"/>
                <w:lang w:val="pl-PL"/>
              </w:rPr>
              <w:t xml:space="preserve">i wzorami </w:t>
            </w:r>
            <w:r w:rsidR="001823D1">
              <w:rPr>
                <w:rFonts w:asciiTheme="majorHAnsi" w:hAnsiTheme="majorHAnsi" w:cstheme="majorHAnsi"/>
                <w:lang w:val="pl-PL"/>
              </w:rPr>
              <w:t xml:space="preserve">dotyczącymi </w:t>
            </w:r>
            <w:r w:rsidR="00D26599">
              <w:rPr>
                <w:rFonts w:asciiTheme="majorHAnsi" w:hAnsiTheme="majorHAnsi" w:cstheme="majorHAnsi"/>
                <w:lang w:val="pl-PL"/>
              </w:rPr>
              <w:t xml:space="preserve">analizy </w:t>
            </w:r>
            <w:r w:rsidR="006C553D">
              <w:rPr>
                <w:rFonts w:asciiTheme="majorHAnsi" w:hAnsiTheme="majorHAnsi" w:cstheme="majorHAnsi"/>
                <w:lang w:val="pl-PL"/>
              </w:rPr>
              <w:t xml:space="preserve">wskaźnikowej </w:t>
            </w:r>
            <w:r w:rsidR="00D26599">
              <w:rPr>
                <w:rFonts w:asciiTheme="majorHAnsi" w:hAnsiTheme="majorHAnsi" w:cstheme="majorHAnsi"/>
                <w:lang w:val="pl-PL"/>
              </w:rPr>
              <w:t>bilansu</w:t>
            </w:r>
            <w:r w:rsidR="001823D1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49186D" w:rsidRPr="00B70101" w14:paraId="2103DB82" w14:textId="77777777" w:rsidTr="0049186D">
        <w:tc>
          <w:tcPr>
            <w:tcW w:w="3539" w:type="dxa"/>
          </w:tcPr>
          <w:p w14:paraId="5A4D3073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5E489187" w14:textId="77777777" w:rsidR="0049186D" w:rsidRPr="00B70101" w:rsidRDefault="006C553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B94374">
              <w:rPr>
                <w:rFonts w:asciiTheme="majorHAnsi" w:hAnsiTheme="majorHAnsi" w:cstheme="majorHAnsi"/>
                <w:lang w:val="pl-PL"/>
              </w:rPr>
              <w:t>Obliczanie wskaźników rentowności, płynności, zadłużenia i obrotowości oraz ich interpretacja</w:t>
            </w:r>
          </w:p>
        </w:tc>
      </w:tr>
      <w:tr w:rsidR="0049186D" w:rsidRPr="00B70101" w14:paraId="37F1BA5C" w14:textId="77777777" w:rsidTr="0049186D">
        <w:tc>
          <w:tcPr>
            <w:tcW w:w="3539" w:type="dxa"/>
          </w:tcPr>
          <w:p w14:paraId="2C08E08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6B9B17EC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Komputer, projektor, tablica.</w:t>
            </w:r>
          </w:p>
        </w:tc>
      </w:tr>
      <w:tr w:rsidR="0049186D" w:rsidRPr="00B70101" w14:paraId="0F681FED" w14:textId="77777777" w:rsidTr="0049186D">
        <w:tc>
          <w:tcPr>
            <w:tcW w:w="3539" w:type="dxa"/>
          </w:tcPr>
          <w:p w14:paraId="4F873E8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12778CFA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Uruchomienie komputera i projektora, sprawdzenie listy obecności, ewentualne informacje porządkowe</w:t>
            </w:r>
            <w:r>
              <w:rPr>
                <w:rFonts w:asciiTheme="majorHAnsi" w:hAnsiTheme="majorHAnsi" w:cstheme="majorHAnsi"/>
                <w:lang w:val="pl-PL"/>
              </w:rPr>
              <w:t xml:space="preserve"> na początku i ewentualnie końcu zajęć (10 minut)</w:t>
            </w:r>
          </w:p>
        </w:tc>
      </w:tr>
    </w:tbl>
    <w:p w14:paraId="289D770E" w14:textId="77777777" w:rsidR="005143E8" w:rsidRPr="006B724A" w:rsidRDefault="00521628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Harmonogram zajęć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7929BEF0" w14:textId="77777777" w:rsidTr="0049186D">
        <w:tc>
          <w:tcPr>
            <w:tcW w:w="3539" w:type="dxa"/>
          </w:tcPr>
          <w:p w14:paraId="3BED112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10B7E06F" w14:textId="77777777" w:rsidR="0049186D" w:rsidRPr="00785DAC" w:rsidRDefault="007D726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Odpytanie studentów z materiału wykładowego dotyczącego rachunku zysków i strat</w:t>
            </w:r>
            <w:r w:rsidR="0049186D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49186D" w:rsidRPr="006B724A" w14:paraId="505B2957" w14:textId="77777777" w:rsidTr="0049186D">
        <w:tc>
          <w:tcPr>
            <w:tcW w:w="3539" w:type="dxa"/>
          </w:tcPr>
          <w:p w14:paraId="518EFB5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754E1A7D" w14:textId="77777777" w:rsidR="0049186D" w:rsidRPr="006B724A" w:rsidRDefault="007D726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10</w:t>
            </w:r>
            <w:r w:rsidR="0049186D">
              <w:rPr>
                <w:rFonts w:asciiTheme="majorHAnsi" w:hAnsiTheme="majorHAnsi" w:cstheme="majorHAnsi"/>
                <w:lang w:val="pl-PL"/>
              </w:rPr>
              <w:t xml:space="preserve">  minut</w:t>
            </w:r>
          </w:p>
        </w:tc>
      </w:tr>
      <w:tr w:rsidR="0049186D" w:rsidRPr="00B70101" w14:paraId="388DBFE4" w14:textId="77777777" w:rsidTr="0049186D">
        <w:tc>
          <w:tcPr>
            <w:tcW w:w="3539" w:type="dxa"/>
          </w:tcPr>
          <w:p w14:paraId="544DD93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4993721E" w14:textId="77777777" w:rsidR="0049186D" w:rsidRPr="00B70101" w:rsidRDefault="00D9646E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Odpytanie studentów z materiału wykładowego dotyczącego rachunku zysków i strat</w:t>
            </w:r>
          </w:p>
        </w:tc>
      </w:tr>
      <w:tr w:rsidR="0049186D" w:rsidRPr="00B70101" w14:paraId="1188C997" w14:textId="77777777" w:rsidTr="0049186D">
        <w:tc>
          <w:tcPr>
            <w:tcW w:w="3539" w:type="dxa"/>
          </w:tcPr>
          <w:p w14:paraId="3107633F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0377446D" w14:textId="77777777" w:rsidR="0049186D" w:rsidRPr="00785DAC" w:rsidRDefault="00D9646E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Wzory dotyczące wskaźników i dyskusja dotycząca ich interpretacji</w:t>
            </w:r>
          </w:p>
        </w:tc>
      </w:tr>
      <w:tr w:rsidR="0049186D" w:rsidRPr="006B724A" w14:paraId="630116D5" w14:textId="77777777" w:rsidTr="0049186D">
        <w:tc>
          <w:tcPr>
            <w:tcW w:w="3539" w:type="dxa"/>
          </w:tcPr>
          <w:p w14:paraId="47AA5DF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6DE41B88" w14:textId="77777777" w:rsidR="0049186D" w:rsidRPr="006B724A" w:rsidRDefault="00D9646E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70 minut</w:t>
            </w:r>
          </w:p>
        </w:tc>
      </w:tr>
      <w:tr w:rsidR="0049186D" w:rsidRPr="00B70101" w14:paraId="137BB2CA" w14:textId="77777777" w:rsidTr="0049186D">
        <w:tc>
          <w:tcPr>
            <w:tcW w:w="3539" w:type="dxa"/>
          </w:tcPr>
          <w:p w14:paraId="3BD5CEE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146F78D8" w14:textId="77777777" w:rsidR="0049186D" w:rsidRPr="00B70101" w:rsidRDefault="00D9646E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B94374">
              <w:rPr>
                <w:rFonts w:asciiTheme="majorHAnsi" w:hAnsiTheme="majorHAnsi" w:cstheme="majorHAnsi"/>
                <w:lang w:val="pl-PL"/>
              </w:rPr>
              <w:t>Omawianie wskaźników w kolejności: rentowność, płynność, zadłużenie, obrotowość. Zadanie pracy domowej (cz. 2)</w:t>
            </w:r>
          </w:p>
        </w:tc>
      </w:tr>
    </w:tbl>
    <w:p w14:paraId="0B86AB54" w14:textId="77777777" w:rsidR="005143E8" w:rsidRPr="006B724A" w:rsidRDefault="00FD3E5E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Metody i narzędzia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3F0DB0CF" w14:textId="77777777" w:rsidTr="0049186D">
        <w:tc>
          <w:tcPr>
            <w:tcW w:w="3539" w:type="dxa"/>
          </w:tcPr>
          <w:p w14:paraId="486774F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43FF9541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Prezentacja, dyskusja.</w:t>
            </w:r>
          </w:p>
        </w:tc>
      </w:tr>
      <w:tr w:rsidR="0049186D" w:rsidRPr="00B70101" w14:paraId="70C0812E" w14:textId="77777777" w:rsidTr="0049186D">
        <w:tc>
          <w:tcPr>
            <w:tcW w:w="3539" w:type="dxa"/>
          </w:tcPr>
          <w:p w14:paraId="0B44D90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6B45D31A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Prezentacja multimedialna</w:t>
            </w:r>
          </w:p>
        </w:tc>
      </w:tr>
      <w:tr w:rsidR="0049186D" w:rsidRPr="00B70101" w14:paraId="10976F79" w14:textId="77777777" w:rsidTr="0049186D">
        <w:tc>
          <w:tcPr>
            <w:tcW w:w="3539" w:type="dxa"/>
          </w:tcPr>
          <w:p w14:paraId="2428C1EA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4AA3FFC1" w14:textId="77777777" w:rsidR="0049186D" w:rsidRPr="00E45BB0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praca grupowa</w:t>
            </w:r>
            <w:r>
              <w:rPr>
                <w:rFonts w:asciiTheme="majorHAnsi" w:hAnsiTheme="majorHAnsi" w:cstheme="majorHAnsi"/>
                <w:lang w:val="pl-PL"/>
              </w:rPr>
              <w:t xml:space="preserve"> (dyskusja całej grupy)</w:t>
            </w:r>
          </w:p>
        </w:tc>
      </w:tr>
      <w:tr w:rsidR="0049186D" w:rsidRPr="006B724A" w14:paraId="032C2A03" w14:textId="77777777" w:rsidTr="0049186D">
        <w:tc>
          <w:tcPr>
            <w:tcW w:w="3539" w:type="dxa"/>
          </w:tcPr>
          <w:p w14:paraId="1C9C3F1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312C14F1" w14:textId="77777777" w:rsidR="0049186D" w:rsidRPr="006B724A" w:rsidRDefault="00750C3A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Podręczniki do</w:t>
            </w:r>
            <w:r w:rsidR="00D9646E">
              <w:rPr>
                <w:rFonts w:asciiTheme="majorHAnsi" w:hAnsiTheme="majorHAnsi" w:cstheme="majorHAnsi"/>
                <w:lang w:val="pl-PL"/>
              </w:rPr>
              <w:t xml:space="preserve"> ekonomiki, oceny działalności przedsiębiorstwa 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D9646E">
              <w:rPr>
                <w:rFonts w:asciiTheme="majorHAnsi" w:hAnsiTheme="majorHAnsi" w:cstheme="majorHAnsi"/>
                <w:lang w:val="pl-PL"/>
              </w:rPr>
              <w:t xml:space="preserve">i artykuły związane z tym tematem. </w:t>
            </w:r>
          </w:p>
        </w:tc>
      </w:tr>
      <w:tr w:rsidR="0049186D" w:rsidRPr="006B724A" w14:paraId="1AB3EC84" w14:textId="77777777" w:rsidTr="0049186D">
        <w:tc>
          <w:tcPr>
            <w:tcW w:w="3539" w:type="dxa"/>
          </w:tcPr>
          <w:p w14:paraId="50545B0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4F340BC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brak</w:t>
            </w:r>
          </w:p>
        </w:tc>
      </w:tr>
      <w:tr w:rsidR="0049186D" w:rsidRPr="00B70101" w14:paraId="60101F6D" w14:textId="77777777" w:rsidTr="0049186D">
        <w:tc>
          <w:tcPr>
            <w:tcW w:w="3539" w:type="dxa"/>
          </w:tcPr>
          <w:p w14:paraId="0385520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2CA8BAB9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 xml:space="preserve">prezentacja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 xml:space="preserve">ower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>oint zawierająca treści programowe</w:t>
            </w:r>
          </w:p>
        </w:tc>
      </w:tr>
    </w:tbl>
    <w:p w14:paraId="659278BB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62CB48D1" w14:textId="77777777" w:rsidTr="0049186D">
        <w:tc>
          <w:tcPr>
            <w:tcW w:w="3539" w:type="dxa"/>
          </w:tcPr>
          <w:p w14:paraId="3F2E797F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74F7D5A0" w14:textId="77777777" w:rsidR="0049186D" w:rsidRPr="00A3256A" w:rsidRDefault="00712369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Student</w:t>
            </w:r>
            <w:r w:rsidR="00F71F39">
              <w:rPr>
                <w:rFonts w:asciiTheme="majorHAnsi" w:hAnsiTheme="majorHAnsi" w:cstheme="majorHAnsi"/>
                <w:lang w:val="pl-PL"/>
              </w:rPr>
              <w:t xml:space="preserve"> potrafi </w:t>
            </w:r>
            <w:r w:rsidR="00D9646E">
              <w:rPr>
                <w:rFonts w:asciiTheme="majorHAnsi" w:hAnsiTheme="majorHAnsi" w:cstheme="majorHAnsi"/>
                <w:lang w:val="pl-PL"/>
              </w:rPr>
              <w:t>przeprowadzić analizę wskaźnikową bilansu firmy i wyciągnąć z niej wnioski.</w:t>
            </w:r>
          </w:p>
        </w:tc>
      </w:tr>
      <w:tr w:rsidR="0049186D" w:rsidRPr="00B70101" w14:paraId="2B1A4229" w14:textId="77777777" w:rsidTr="0049186D">
        <w:tc>
          <w:tcPr>
            <w:tcW w:w="3539" w:type="dxa"/>
          </w:tcPr>
          <w:p w14:paraId="2BB5772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6BA81AD5" w14:textId="77777777" w:rsidR="0049186D" w:rsidRPr="00E45BB0" w:rsidRDefault="00D9646E" w:rsidP="00D87F33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pl-PL"/>
              </w:rPr>
              <w:t>Sprawozdanie – cz. 2 (analiza wskaźnikowa bilansu wybranej firmy spożywczej</w:t>
            </w:r>
            <w:r w:rsidR="00876F5B">
              <w:rPr>
                <w:rFonts w:asciiTheme="majorHAnsi" w:hAnsiTheme="majorHAnsi" w:cstheme="majorHAnsi"/>
                <w:color w:val="000000" w:themeColor="text1"/>
                <w:lang w:val="pl-PL"/>
              </w:rPr>
              <w:t>)</w:t>
            </w:r>
            <w:r>
              <w:rPr>
                <w:rFonts w:asciiTheme="majorHAnsi" w:hAnsiTheme="majorHAnsi" w:cstheme="majorHAnsi"/>
                <w:color w:val="000000" w:themeColor="text1"/>
                <w:lang w:val="pl-PL"/>
              </w:rPr>
              <w:t xml:space="preserve">. </w:t>
            </w:r>
          </w:p>
        </w:tc>
      </w:tr>
    </w:tbl>
    <w:p w14:paraId="2968DE36" w14:textId="77777777" w:rsidR="00C66032" w:rsidRPr="006B724A" w:rsidRDefault="004B726D" w:rsidP="004B726D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Autorstwo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6AFA0F7E" w14:textId="77777777" w:rsidTr="0049186D">
        <w:tc>
          <w:tcPr>
            <w:tcW w:w="3539" w:type="dxa"/>
          </w:tcPr>
          <w:p w14:paraId="372183C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1BC8373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  <w:tr w:rsidR="0049186D" w:rsidRPr="006B724A" w14:paraId="58293BCC" w14:textId="77777777" w:rsidTr="0049186D">
        <w:tc>
          <w:tcPr>
            <w:tcW w:w="3539" w:type="dxa"/>
          </w:tcPr>
          <w:p w14:paraId="1631339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7893C63E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</w:tbl>
    <w:p w14:paraId="40E7E3F1" w14:textId="77777777" w:rsidR="004B726D" w:rsidRDefault="004B726D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14448484" w14:textId="77777777" w:rsidR="00F6647E" w:rsidRPr="00F6647E" w:rsidRDefault="00F6647E" w:rsidP="00F6647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F6647E">
        <w:rPr>
          <w:rFonts w:asciiTheme="majorHAnsi" w:hAnsiTheme="majorHAnsi" w:cstheme="majorHAnsi"/>
          <w:sz w:val="24"/>
          <w:szCs w:val="24"/>
          <w:lang w:val="pl-PL"/>
        </w:rPr>
        <w:t>CC BY 4.0</w:t>
      </w:r>
    </w:p>
    <w:p w14:paraId="239C6697" w14:textId="77777777" w:rsidR="00F6647E" w:rsidRPr="00F6647E" w:rsidRDefault="00F6647E" w:rsidP="00F6647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F6647E">
        <w:rPr>
          <w:rFonts w:asciiTheme="majorHAnsi" w:hAnsiTheme="majorHAnsi" w:cstheme="majorHAnsi"/>
          <w:sz w:val="24"/>
          <w:szCs w:val="24"/>
          <w:lang w:val="pl-PL"/>
        </w:rPr>
        <w:t xml:space="preserve">Materiał jest udostępniony na licencji Creative </w:t>
      </w:r>
      <w:proofErr w:type="spellStart"/>
      <w:r w:rsidRPr="00F6647E">
        <w:rPr>
          <w:rFonts w:asciiTheme="majorHAnsi" w:hAnsiTheme="majorHAnsi" w:cstheme="majorHAnsi"/>
          <w:sz w:val="24"/>
          <w:szCs w:val="24"/>
          <w:lang w:val="pl-PL"/>
        </w:rPr>
        <w:t>Commons</w:t>
      </w:r>
      <w:proofErr w:type="spellEnd"/>
      <w:r w:rsidRPr="00F6647E">
        <w:rPr>
          <w:rFonts w:asciiTheme="majorHAnsi" w:hAnsiTheme="majorHAnsi" w:cstheme="majorHAnsi"/>
          <w:sz w:val="24"/>
          <w:szCs w:val="24"/>
          <w:lang w:val="pl-PL"/>
        </w:rPr>
        <w:t xml:space="preserve"> Uznanie autorstwa CC BY 4.0</w:t>
      </w:r>
    </w:p>
    <w:p w14:paraId="42186FE5" w14:textId="77777777" w:rsidR="00F6647E" w:rsidRPr="00F6647E" w:rsidRDefault="00F6647E" w:rsidP="00F6647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hyperlink r:id="rId11" w:history="1">
        <w:r w:rsidRPr="00F6647E">
          <w:rPr>
            <w:rStyle w:val="Hipercze"/>
            <w:rFonts w:asciiTheme="majorHAnsi" w:hAnsiTheme="majorHAnsi" w:cstheme="majorHAnsi"/>
            <w:sz w:val="24"/>
            <w:szCs w:val="24"/>
            <w:lang w:val="pl-PL"/>
          </w:rPr>
          <w:t>https://creativecommons.org/licenses/by/4.0/deed.pl</w:t>
        </w:r>
      </w:hyperlink>
    </w:p>
    <w:p w14:paraId="3E897125" w14:textId="77777777" w:rsidR="00F6647E" w:rsidRPr="00F6647E" w:rsidRDefault="00F6647E" w:rsidP="00F6647E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F6647E">
        <w:rPr>
          <w:rFonts w:asciiTheme="majorHAnsi" w:hAnsiTheme="majorHAnsi" w:cstheme="majorHAnsi"/>
          <w:sz w:val="24"/>
          <w:szCs w:val="24"/>
          <w:lang w:val="pl-PL"/>
        </w:rPr>
        <w:t xml:space="preserve">Materiał opracowany w związku z realizacją projektu „Zrównoważony Kampus SGGW - kształcenie na rzecz branż kluczowych ” nr FERS.01.05-IP.08-0067/23 </w:t>
      </w:r>
    </w:p>
    <w:p w14:paraId="4402AD4A" w14:textId="77777777" w:rsidR="00F6647E" w:rsidRPr="006B724A" w:rsidRDefault="00F6647E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F6647E" w:rsidRPr="006B724A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15B80" w14:textId="77777777" w:rsidR="00D449F0" w:rsidRDefault="00D449F0" w:rsidP="00521628">
      <w:pPr>
        <w:spacing w:after="0" w:line="240" w:lineRule="auto"/>
      </w:pPr>
      <w:r>
        <w:separator/>
      </w:r>
    </w:p>
  </w:endnote>
  <w:endnote w:type="continuationSeparator" w:id="0">
    <w:p w14:paraId="4ACDCC85" w14:textId="77777777" w:rsidR="00D449F0" w:rsidRDefault="00D449F0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0B3A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5856" w14:textId="77777777" w:rsidR="00D449F0" w:rsidRDefault="00D449F0" w:rsidP="00521628">
      <w:pPr>
        <w:spacing w:after="0" w:line="240" w:lineRule="auto"/>
      </w:pPr>
      <w:r>
        <w:separator/>
      </w:r>
    </w:p>
  </w:footnote>
  <w:footnote w:type="continuationSeparator" w:id="0">
    <w:p w14:paraId="25DCC4C6" w14:textId="77777777" w:rsidR="00D449F0" w:rsidRDefault="00D449F0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7A3E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F8DAFF8" wp14:editId="49A468DA">
          <wp:extent cx="7322185" cy="487680"/>
          <wp:effectExtent l="0" t="0" r="0" b="7620"/>
          <wp:docPr id="10" name="Obraz 10" descr="Loga projektu FERS. Od lewej: Fundusze Europejskie na Rzecz Rozwoju Społecznego, Reczpospolita Polska (flaga), Dofinansowanie przez Unię Europejską, Szkoła Głowna Gospodarstwa Wiej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a projektu FERS. Od lewej: Fundusze Europejskie na Rzecz Rozwoju Społecznego, Reczpospolita Polska (flaga), Dofinansowanie przez Unię Europejską, Szkoła Głowna Gospodarstwa Wiej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9844026">
    <w:abstractNumId w:val="8"/>
  </w:num>
  <w:num w:numId="2" w16cid:durableId="1192691848">
    <w:abstractNumId w:val="6"/>
  </w:num>
  <w:num w:numId="3" w16cid:durableId="16272692">
    <w:abstractNumId w:val="5"/>
  </w:num>
  <w:num w:numId="4" w16cid:durableId="317927151">
    <w:abstractNumId w:val="4"/>
  </w:num>
  <w:num w:numId="5" w16cid:durableId="2064870810">
    <w:abstractNumId w:val="7"/>
  </w:num>
  <w:num w:numId="6" w16cid:durableId="505049948">
    <w:abstractNumId w:val="3"/>
  </w:num>
  <w:num w:numId="7" w16cid:durableId="141318163">
    <w:abstractNumId w:val="2"/>
  </w:num>
  <w:num w:numId="8" w16cid:durableId="2120172782">
    <w:abstractNumId w:val="1"/>
  </w:num>
  <w:num w:numId="9" w16cid:durableId="212325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F0"/>
    <w:rsid w:val="00034616"/>
    <w:rsid w:val="0006063C"/>
    <w:rsid w:val="00077043"/>
    <w:rsid w:val="000851D8"/>
    <w:rsid w:val="00091956"/>
    <w:rsid w:val="000A086B"/>
    <w:rsid w:val="000E633D"/>
    <w:rsid w:val="000F1F39"/>
    <w:rsid w:val="001210B4"/>
    <w:rsid w:val="001355BA"/>
    <w:rsid w:val="0014086C"/>
    <w:rsid w:val="0015074B"/>
    <w:rsid w:val="001823D1"/>
    <w:rsid w:val="00195F8F"/>
    <w:rsid w:val="001A2CE0"/>
    <w:rsid w:val="001B6CFF"/>
    <w:rsid w:val="001C2198"/>
    <w:rsid w:val="001D2B22"/>
    <w:rsid w:val="00222E85"/>
    <w:rsid w:val="00224AE9"/>
    <w:rsid w:val="00261ABF"/>
    <w:rsid w:val="0029639D"/>
    <w:rsid w:val="002E6767"/>
    <w:rsid w:val="002F0DA9"/>
    <w:rsid w:val="002F6513"/>
    <w:rsid w:val="00326F90"/>
    <w:rsid w:val="003628CD"/>
    <w:rsid w:val="0044797C"/>
    <w:rsid w:val="004737A8"/>
    <w:rsid w:val="0049186D"/>
    <w:rsid w:val="004B726D"/>
    <w:rsid w:val="004E5DF1"/>
    <w:rsid w:val="004E79EF"/>
    <w:rsid w:val="004F0072"/>
    <w:rsid w:val="005003EC"/>
    <w:rsid w:val="005143E8"/>
    <w:rsid w:val="00521628"/>
    <w:rsid w:val="00565E23"/>
    <w:rsid w:val="0058212E"/>
    <w:rsid w:val="005B1338"/>
    <w:rsid w:val="005C39B5"/>
    <w:rsid w:val="005C58F0"/>
    <w:rsid w:val="006079CB"/>
    <w:rsid w:val="00612384"/>
    <w:rsid w:val="00661996"/>
    <w:rsid w:val="006935D8"/>
    <w:rsid w:val="006B724A"/>
    <w:rsid w:val="006C553D"/>
    <w:rsid w:val="00712369"/>
    <w:rsid w:val="00750C3A"/>
    <w:rsid w:val="007551E2"/>
    <w:rsid w:val="007B621E"/>
    <w:rsid w:val="007C4DE5"/>
    <w:rsid w:val="007D7263"/>
    <w:rsid w:val="00820F59"/>
    <w:rsid w:val="00834DE3"/>
    <w:rsid w:val="00876F5B"/>
    <w:rsid w:val="008C7B4E"/>
    <w:rsid w:val="0092286B"/>
    <w:rsid w:val="00932B62"/>
    <w:rsid w:val="009423C2"/>
    <w:rsid w:val="00947699"/>
    <w:rsid w:val="00974DD7"/>
    <w:rsid w:val="00976B8B"/>
    <w:rsid w:val="00A14C2D"/>
    <w:rsid w:val="00A235DB"/>
    <w:rsid w:val="00AA1D8D"/>
    <w:rsid w:val="00AA6EC2"/>
    <w:rsid w:val="00AC1286"/>
    <w:rsid w:val="00B47730"/>
    <w:rsid w:val="00B70101"/>
    <w:rsid w:val="00B734AA"/>
    <w:rsid w:val="00B94374"/>
    <w:rsid w:val="00BA383D"/>
    <w:rsid w:val="00BA4DD9"/>
    <w:rsid w:val="00BE192A"/>
    <w:rsid w:val="00C04DF8"/>
    <w:rsid w:val="00C3691F"/>
    <w:rsid w:val="00C5174D"/>
    <w:rsid w:val="00C551F5"/>
    <w:rsid w:val="00C66032"/>
    <w:rsid w:val="00C90D7A"/>
    <w:rsid w:val="00C95B68"/>
    <w:rsid w:val="00CB0664"/>
    <w:rsid w:val="00CB30E3"/>
    <w:rsid w:val="00D054A7"/>
    <w:rsid w:val="00D26599"/>
    <w:rsid w:val="00D449F0"/>
    <w:rsid w:val="00D64982"/>
    <w:rsid w:val="00D724E7"/>
    <w:rsid w:val="00D87F33"/>
    <w:rsid w:val="00D9646E"/>
    <w:rsid w:val="00DD46EF"/>
    <w:rsid w:val="00E20C95"/>
    <w:rsid w:val="00E316F3"/>
    <w:rsid w:val="00E87FDC"/>
    <w:rsid w:val="00EB6BE9"/>
    <w:rsid w:val="00F328A1"/>
    <w:rsid w:val="00F43A67"/>
    <w:rsid w:val="00F64836"/>
    <w:rsid w:val="00F6647E"/>
    <w:rsid w:val="00F71F39"/>
    <w:rsid w:val="00FC693F"/>
    <w:rsid w:val="00FD3E5E"/>
    <w:rsid w:val="00F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720C9D"/>
  <w14:defaultImageDpi w14:val="330"/>
  <w15:docId w15:val="{C3904E63-A710-488E-B484-688CDF1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F6647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\AppData\Local\Microsoft\Olk\Attachments\ooa-2376a640-31d2-4f79-acea-ead144234c1f\ff32d2d2c6832d824c4fac4aa76ae2906a59ac917a4a5b2c6eab13cd9009e36b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99E56A-B603-43CD-91C1-927F70927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1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Tyburcy</dc:creator>
  <cp:keywords/>
  <dc:description>generated by python-docx</dc:description>
  <cp:lastModifiedBy>Beata Grzesiak</cp:lastModifiedBy>
  <cp:revision>4</cp:revision>
  <dcterms:created xsi:type="dcterms:W3CDTF">2026-02-17T15:07:00Z</dcterms:created>
  <dcterms:modified xsi:type="dcterms:W3CDTF">2026-03-23T10:29:00Z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