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4E96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39678F35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286B8DDC" w14:textId="77777777" w:rsidTr="007C4DE5">
        <w:tc>
          <w:tcPr>
            <w:tcW w:w="3539" w:type="dxa"/>
          </w:tcPr>
          <w:p w14:paraId="54EDBF5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3FD34E3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302902A2" w14:textId="77777777" w:rsidTr="007C4DE5">
        <w:tc>
          <w:tcPr>
            <w:tcW w:w="3539" w:type="dxa"/>
          </w:tcPr>
          <w:p w14:paraId="412E058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1D96759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0C76D416" w14:textId="77777777" w:rsidTr="007C4DE5">
        <w:tc>
          <w:tcPr>
            <w:tcW w:w="3539" w:type="dxa"/>
          </w:tcPr>
          <w:p w14:paraId="3056DB3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0F24A912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76783B36" w14:textId="77777777" w:rsidTr="007C4DE5">
        <w:tc>
          <w:tcPr>
            <w:tcW w:w="3539" w:type="dxa"/>
          </w:tcPr>
          <w:p w14:paraId="45B2FA7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7E3FF3C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2C8C382A" w14:textId="77777777" w:rsidTr="007C4DE5">
        <w:tc>
          <w:tcPr>
            <w:tcW w:w="3539" w:type="dxa"/>
          </w:tcPr>
          <w:p w14:paraId="7D8474A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7D5755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720CE5A1" w14:textId="77777777" w:rsidTr="007C4DE5">
        <w:tc>
          <w:tcPr>
            <w:tcW w:w="3539" w:type="dxa"/>
          </w:tcPr>
          <w:p w14:paraId="1A53666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0C8C00F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3B7CD072" w14:textId="77777777" w:rsidTr="007C4DE5">
        <w:tc>
          <w:tcPr>
            <w:tcW w:w="3539" w:type="dxa"/>
          </w:tcPr>
          <w:p w14:paraId="73D247A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6513966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26C3B3FA" w14:textId="77777777" w:rsidTr="007C4DE5">
        <w:tc>
          <w:tcPr>
            <w:tcW w:w="3539" w:type="dxa"/>
          </w:tcPr>
          <w:p w14:paraId="3E556AA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6DE935D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71D774B0" w14:textId="77777777" w:rsidTr="007C4DE5">
        <w:tc>
          <w:tcPr>
            <w:tcW w:w="3539" w:type="dxa"/>
          </w:tcPr>
          <w:p w14:paraId="3CDC584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6C32BF0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3512998D" w14:textId="77777777" w:rsidTr="007C4DE5">
        <w:tc>
          <w:tcPr>
            <w:tcW w:w="3539" w:type="dxa"/>
          </w:tcPr>
          <w:p w14:paraId="71A47B9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4E26799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24901693" w14:textId="77777777" w:rsidTr="007C4DE5">
        <w:tc>
          <w:tcPr>
            <w:tcW w:w="3539" w:type="dxa"/>
          </w:tcPr>
          <w:p w14:paraId="259982F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0D417E1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46BEB86E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1FFBEC8" w14:textId="77777777" w:rsidTr="0049186D">
        <w:tc>
          <w:tcPr>
            <w:tcW w:w="3539" w:type="dxa"/>
          </w:tcPr>
          <w:p w14:paraId="1DB6223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4A5730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</w:p>
        </w:tc>
      </w:tr>
      <w:tr w:rsidR="0049186D" w:rsidRPr="006B724A" w14:paraId="5D9F3912" w14:textId="77777777" w:rsidTr="0049186D">
        <w:tc>
          <w:tcPr>
            <w:tcW w:w="3539" w:type="dxa"/>
          </w:tcPr>
          <w:p w14:paraId="1B46B95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0340879D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Proste metody oceny inwestycji</w:t>
            </w:r>
          </w:p>
        </w:tc>
      </w:tr>
      <w:tr w:rsidR="0049186D" w:rsidRPr="00B70101" w14:paraId="678765CB" w14:textId="77777777" w:rsidTr="0049186D">
        <w:tc>
          <w:tcPr>
            <w:tcW w:w="3539" w:type="dxa"/>
          </w:tcPr>
          <w:p w14:paraId="405D59B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584844E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5D57EEAE" w14:textId="77777777" w:rsidTr="0049186D">
        <w:tc>
          <w:tcPr>
            <w:tcW w:w="3539" w:type="dxa"/>
          </w:tcPr>
          <w:p w14:paraId="505918D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051A4F1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034FD61F" w14:textId="77777777" w:rsidTr="0049186D">
        <w:tc>
          <w:tcPr>
            <w:tcW w:w="3539" w:type="dxa"/>
          </w:tcPr>
          <w:p w14:paraId="116C693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70C70C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A47750">
              <w:rPr>
                <w:rFonts w:asciiTheme="majorHAnsi" w:hAnsiTheme="majorHAnsi" w:cstheme="majorHAnsi"/>
                <w:lang w:val="pl-PL"/>
              </w:rPr>
              <w:t xml:space="preserve"> możliwościami oceny inwestycji za pomocą prostych metod</w:t>
            </w:r>
            <w:r w:rsidR="001823D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6808B95E" w14:textId="77777777" w:rsidTr="0049186D">
        <w:tc>
          <w:tcPr>
            <w:tcW w:w="3539" w:type="dxa"/>
          </w:tcPr>
          <w:p w14:paraId="28D6037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35506392" w14:textId="77777777" w:rsidR="0049186D" w:rsidRPr="00B70101" w:rsidRDefault="00A47750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Ocena przedsięwzięć inwestycyjnych za pomocą okresu zwrotu nakładów</w:t>
            </w:r>
            <w:r w:rsidR="00A47B01" w:rsidRPr="00302D1B">
              <w:rPr>
                <w:rFonts w:asciiTheme="majorHAnsi" w:hAnsiTheme="majorHAnsi" w:cstheme="majorHAnsi"/>
                <w:lang w:val="pl-PL"/>
              </w:rPr>
              <w:t xml:space="preserve"> (nominalnego i zdyskontowanego) oraz stóp zwrotu.</w:t>
            </w:r>
          </w:p>
        </w:tc>
      </w:tr>
      <w:tr w:rsidR="0049186D" w:rsidRPr="00B70101" w14:paraId="1B92D146" w14:textId="77777777" w:rsidTr="0049186D">
        <w:tc>
          <w:tcPr>
            <w:tcW w:w="3539" w:type="dxa"/>
          </w:tcPr>
          <w:p w14:paraId="31BC497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F5BB09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2F3346AA" w14:textId="77777777" w:rsidTr="0049186D">
        <w:tc>
          <w:tcPr>
            <w:tcW w:w="3539" w:type="dxa"/>
          </w:tcPr>
          <w:p w14:paraId="6A732F4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5FEA00F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5D2AC02C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0DB397BD" w14:textId="77777777" w:rsidTr="0049186D">
        <w:tc>
          <w:tcPr>
            <w:tcW w:w="3539" w:type="dxa"/>
          </w:tcPr>
          <w:p w14:paraId="4C1B3EB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4C41A714" w14:textId="77777777" w:rsidR="0049186D" w:rsidRPr="00785DAC" w:rsidRDefault="007D726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Odpytanie studentów z materiału wykładowego dotyczącego </w:t>
            </w:r>
            <w:r w:rsidR="00A47B01">
              <w:rPr>
                <w:rFonts w:asciiTheme="majorHAnsi" w:hAnsiTheme="majorHAnsi" w:cstheme="majorHAnsi"/>
                <w:lang w:val="pl-PL"/>
              </w:rPr>
              <w:t>zagadnień związanych z inwestycjami i metodami ich oceny.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6B724A" w14:paraId="603EFD40" w14:textId="77777777" w:rsidTr="0049186D">
        <w:tc>
          <w:tcPr>
            <w:tcW w:w="3539" w:type="dxa"/>
          </w:tcPr>
          <w:p w14:paraId="3DD0EF9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1384946E" w14:textId="77777777" w:rsidR="0049186D" w:rsidRPr="006B724A" w:rsidRDefault="007D726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49186D" w:rsidRPr="00B70101" w14:paraId="7AF48759" w14:textId="77777777" w:rsidTr="0049186D">
        <w:tc>
          <w:tcPr>
            <w:tcW w:w="3539" w:type="dxa"/>
          </w:tcPr>
          <w:p w14:paraId="6B86706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1F938F7E" w14:textId="77777777" w:rsidR="0049186D" w:rsidRPr="00B70101" w:rsidRDefault="00D9646E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Odpytanie studentów z materiału wykładowego dotyczącego </w:t>
            </w:r>
            <w:r w:rsidR="00A47B01">
              <w:rPr>
                <w:rFonts w:asciiTheme="majorHAnsi" w:hAnsiTheme="majorHAnsi" w:cstheme="majorHAnsi"/>
                <w:lang w:val="pl-PL"/>
              </w:rPr>
              <w:t>zagadnień związanych z inwestycjami i metodami ich oceny.</w:t>
            </w:r>
          </w:p>
        </w:tc>
      </w:tr>
      <w:tr w:rsidR="0049186D" w:rsidRPr="00B70101" w14:paraId="6C97E228" w14:textId="77777777" w:rsidTr="0049186D">
        <w:tc>
          <w:tcPr>
            <w:tcW w:w="3539" w:type="dxa"/>
          </w:tcPr>
          <w:p w14:paraId="11F9527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24DDD096" w14:textId="77777777" w:rsidR="0049186D" w:rsidRPr="00785DAC" w:rsidRDefault="00A47B0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Okres zwrotu nakładów</w:t>
            </w:r>
          </w:p>
        </w:tc>
      </w:tr>
      <w:tr w:rsidR="0049186D" w:rsidRPr="006B724A" w14:paraId="6DF3E340" w14:textId="77777777" w:rsidTr="0049186D">
        <w:tc>
          <w:tcPr>
            <w:tcW w:w="3539" w:type="dxa"/>
          </w:tcPr>
          <w:p w14:paraId="19CC064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31A95DC" w14:textId="77777777" w:rsidR="0049186D" w:rsidRPr="006B724A" w:rsidRDefault="00A47B0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35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21A0574F" w14:textId="77777777" w:rsidTr="0049186D">
        <w:tc>
          <w:tcPr>
            <w:tcW w:w="3539" w:type="dxa"/>
          </w:tcPr>
          <w:p w14:paraId="4061EF4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08257FB1" w14:textId="77777777" w:rsidR="0049186D" w:rsidRPr="00302D1B" w:rsidRDefault="00A47B01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 xml:space="preserve">Omówienie sposobu obliczania okresu zwrotu nakładów w wersji nominalnej oraz rozwiązywanie zadań z tego zakresu. Omówienie dyskontowania nadwyżek finansowych oraz rozwiązywanie zadań dotyczących OZN w wersji zdyskontowanej.   </w:t>
            </w:r>
          </w:p>
        </w:tc>
      </w:tr>
      <w:tr w:rsidR="00C5406C" w:rsidRPr="00B70101" w14:paraId="220CA4B0" w14:textId="77777777" w:rsidTr="0049186D">
        <w:tc>
          <w:tcPr>
            <w:tcW w:w="3539" w:type="dxa"/>
          </w:tcPr>
          <w:p w14:paraId="1F423968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4AA11E1A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Stopy zwrotu</w:t>
            </w:r>
          </w:p>
        </w:tc>
      </w:tr>
      <w:tr w:rsidR="00C5406C" w:rsidRPr="00B70101" w14:paraId="6E55FC67" w14:textId="77777777" w:rsidTr="0049186D">
        <w:tc>
          <w:tcPr>
            <w:tcW w:w="3539" w:type="dxa"/>
          </w:tcPr>
          <w:p w14:paraId="5A16B43A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40CE911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20</w:t>
            </w:r>
          </w:p>
        </w:tc>
      </w:tr>
      <w:tr w:rsidR="00C5406C" w:rsidRPr="00B70101" w14:paraId="77A45B15" w14:textId="77777777" w:rsidTr="0049186D">
        <w:tc>
          <w:tcPr>
            <w:tcW w:w="3539" w:type="dxa"/>
          </w:tcPr>
          <w:p w14:paraId="73C0E357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49DE7E69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 xml:space="preserve">Zapoznanie studentów ze wzorami stóp zwrotu oraz rozwiązania zadania dotyczącego tej tematyki. </w:t>
            </w:r>
          </w:p>
        </w:tc>
      </w:tr>
      <w:tr w:rsidR="00C5406C" w:rsidRPr="00B70101" w14:paraId="0D65E4E9" w14:textId="77777777" w:rsidTr="0049186D">
        <w:tc>
          <w:tcPr>
            <w:tcW w:w="3539" w:type="dxa"/>
          </w:tcPr>
          <w:p w14:paraId="774725C5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7F80DB31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Utrwalenie wiedzy - zadania</w:t>
            </w:r>
          </w:p>
        </w:tc>
      </w:tr>
      <w:tr w:rsidR="00C5406C" w:rsidRPr="00B70101" w14:paraId="39642AD5" w14:textId="77777777" w:rsidTr="0049186D">
        <w:tc>
          <w:tcPr>
            <w:tcW w:w="3539" w:type="dxa"/>
          </w:tcPr>
          <w:p w14:paraId="190B66BC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570F497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C5406C" w:rsidRPr="00B70101" w14:paraId="681DA5EC" w14:textId="77777777" w:rsidTr="0049186D">
        <w:tc>
          <w:tcPr>
            <w:tcW w:w="3539" w:type="dxa"/>
          </w:tcPr>
          <w:p w14:paraId="52CC0F62" w14:textId="77777777" w:rsidR="00C5406C" w:rsidRPr="006B724A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797712EA" w14:textId="77777777" w:rsidR="00C5406C" w:rsidRPr="00302D1B" w:rsidRDefault="00C5406C" w:rsidP="00C5406C">
            <w:pPr>
              <w:rPr>
                <w:rFonts w:asciiTheme="majorHAnsi" w:hAnsiTheme="majorHAnsi" w:cstheme="majorHAnsi"/>
                <w:lang w:val="pl-PL"/>
              </w:rPr>
            </w:pPr>
            <w:r w:rsidRPr="00302D1B">
              <w:rPr>
                <w:rFonts w:asciiTheme="majorHAnsi" w:hAnsiTheme="majorHAnsi" w:cstheme="majorHAnsi"/>
                <w:lang w:val="pl-PL"/>
              </w:rPr>
              <w:t>Zadanie dotyczące okresu zwrotu nakładu i stóp zwrotu.</w:t>
            </w:r>
          </w:p>
        </w:tc>
      </w:tr>
    </w:tbl>
    <w:p w14:paraId="547345F2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623ADF4" w14:textId="77777777" w:rsidTr="0049186D">
        <w:tc>
          <w:tcPr>
            <w:tcW w:w="3539" w:type="dxa"/>
          </w:tcPr>
          <w:p w14:paraId="654F2E6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29B3146F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C5406C">
              <w:rPr>
                <w:rFonts w:asciiTheme="majorHAnsi" w:hAnsiTheme="majorHAnsi" w:cstheme="majorHAnsi"/>
                <w:lang w:val="pl-PL"/>
              </w:rPr>
              <w:t>, rozwiązywanie zadań</w:t>
            </w:r>
          </w:p>
        </w:tc>
      </w:tr>
      <w:tr w:rsidR="0049186D" w:rsidRPr="00B70101" w14:paraId="2C2EAB26" w14:textId="77777777" w:rsidTr="0049186D">
        <w:tc>
          <w:tcPr>
            <w:tcW w:w="3539" w:type="dxa"/>
          </w:tcPr>
          <w:p w14:paraId="31D55C5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6144EC6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1A9286D1" w14:textId="77777777" w:rsidTr="0049186D">
        <w:tc>
          <w:tcPr>
            <w:tcW w:w="3539" w:type="dxa"/>
          </w:tcPr>
          <w:p w14:paraId="1568A85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B0E319F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05E3D572" w14:textId="77777777" w:rsidTr="0049186D">
        <w:tc>
          <w:tcPr>
            <w:tcW w:w="3539" w:type="dxa"/>
          </w:tcPr>
          <w:p w14:paraId="024AC2B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091BADB6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Podręczniki do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ekonomiki, oceny działalności przedsiębiorstwa 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i artykuły związane z tym tematem. </w:t>
            </w:r>
          </w:p>
        </w:tc>
      </w:tr>
      <w:tr w:rsidR="0049186D" w:rsidRPr="006B724A" w14:paraId="516B2F7B" w14:textId="77777777" w:rsidTr="0049186D">
        <w:tc>
          <w:tcPr>
            <w:tcW w:w="3539" w:type="dxa"/>
          </w:tcPr>
          <w:p w14:paraId="108034F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217CF26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22399CE6" w14:textId="77777777" w:rsidTr="0049186D">
        <w:tc>
          <w:tcPr>
            <w:tcW w:w="3539" w:type="dxa"/>
          </w:tcPr>
          <w:p w14:paraId="18095D0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A4272C4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1744F94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1156DB6C" w14:textId="77777777" w:rsidTr="0049186D">
        <w:tc>
          <w:tcPr>
            <w:tcW w:w="3539" w:type="dxa"/>
          </w:tcPr>
          <w:p w14:paraId="4C1BC47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604D5230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</w:t>
            </w:r>
            <w:r w:rsidR="00C5406C">
              <w:rPr>
                <w:rFonts w:asciiTheme="majorHAnsi" w:hAnsiTheme="majorHAnsi" w:cstheme="majorHAnsi"/>
                <w:lang w:val="pl-PL"/>
              </w:rPr>
              <w:t>ocenić projekt inwestycyjny wykorzystując poznane na ćwiczeniach metody</w:t>
            </w:r>
          </w:p>
        </w:tc>
      </w:tr>
      <w:tr w:rsidR="0049186D" w:rsidRPr="00B70101" w14:paraId="2F758E9D" w14:textId="77777777" w:rsidTr="0049186D">
        <w:tc>
          <w:tcPr>
            <w:tcW w:w="3539" w:type="dxa"/>
          </w:tcPr>
          <w:p w14:paraId="4C2C8BD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63FE57A7" w14:textId="77777777" w:rsidR="0049186D" w:rsidRPr="00E45BB0" w:rsidRDefault="00C5406C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Zadanie na kolokwium</w:t>
            </w:r>
            <w:r w:rsidR="00D9646E">
              <w:rPr>
                <w:rFonts w:asciiTheme="majorHAnsi" w:hAnsiTheme="majorHAnsi" w:cstheme="majorHAnsi"/>
                <w:color w:val="000000" w:themeColor="text1"/>
                <w:lang w:val="pl-PL"/>
              </w:rPr>
              <w:t xml:space="preserve"> </w:t>
            </w:r>
          </w:p>
        </w:tc>
      </w:tr>
    </w:tbl>
    <w:p w14:paraId="4BECFAEB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F65F8ED" w14:textId="77777777" w:rsidTr="0049186D">
        <w:tc>
          <w:tcPr>
            <w:tcW w:w="3539" w:type="dxa"/>
          </w:tcPr>
          <w:p w14:paraId="5D62FA1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392018D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574DAC76" w14:textId="77777777" w:rsidTr="0049186D">
        <w:tc>
          <w:tcPr>
            <w:tcW w:w="3539" w:type="dxa"/>
          </w:tcPr>
          <w:p w14:paraId="260B698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1EDB1F5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59DE07A1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98C0A03" w14:textId="77777777" w:rsidR="00FF6C38" w:rsidRPr="00FF6C38" w:rsidRDefault="00FF6C38" w:rsidP="00FF6C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F6C38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2C68DFDF" w14:textId="77777777" w:rsidR="00FF6C38" w:rsidRPr="00FF6C38" w:rsidRDefault="00FF6C38" w:rsidP="00FF6C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F6C38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FF6C38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FF6C38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E612C20" w14:textId="77777777" w:rsidR="00FF6C38" w:rsidRPr="00FF6C38" w:rsidRDefault="00FF6C38" w:rsidP="00FF6C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FF6C38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00E6B7B9" w14:textId="77777777" w:rsidR="00FF6C38" w:rsidRPr="00FF6C38" w:rsidRDefault="00FF6C38" w:rsidP="00FF6C3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F6C38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295A8E48" w14:textId="77777777" w:rsidR="00FF6C38" w:rsidRPr="006B724A" w:rsidRDefault="00FF6C38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F6C38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A777" w14:textId="77777777" w:rsidR="00507CF1" w:rsidRDefault="00507CF1" w:rsidP="00521628">
      <w:pPr>
        <w:spacing w:after="0" w:line="240" w:lineRule="auto"/>
      </w:pPr>
      <w:r>
        <w:separator/>
      </w:r>
    </w:p>
  </w:endnote>
  <w:endnote w:type="continuationSeparator" w:id="0">
    <w:p w14:paraId="2180F6FD" w14:textId="77777777" w:rsidR="00507CF1" w:rsidRDefault="00507CF1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9D8E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37CE" w14:textId="77777777" w:rsidR="00507CF1" w:rsidRDefault="00507CF1" w:rsidP="00521628">
      <w:pPr>
        <w:spacing w:after="0" w:line="240" w:lineRule="auto"/>
      </w:pPr>
      <w:r>
        <w:separator/>
      </w:r>
    </w:p>
  </w:footnote>
  <w:footnote w:type="continuationSeparator" w:id="0">
    <w:p w14:paraId="3FC48DBA" w14:textId="77777777" w:rsidR="00507CF1" w:rsidRDefault="00507CF1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9751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247209">
    <w:abstractNumId w:val="8"/>
  </w:num>
  <w:num w:numId="2" w16cid:durableId="1020932789">
    <w:abstractNumId w:val="6"/>
  </w:num>
  <w:num w:numId="3" w16cid:durableId="1299609211">
    <w:abstractNumId w:val="5"/>
  </w:num>
  <w:num w:numId="4" w16cid:durableId="1375497713">
    <w:abstractNumId w:val="4"/>
  </w:num>
  <w:num w:numId="5" w16cid:durableId="1051460819">
    <w:abstractNumId w:val="7"/>
  </w:num>
  <w:num w:numId="6" w16cid:durableId="841120479">
    <w:abstractNumId w:val="3"/>
  </w:num>
  <w:num w:numId="7" w16cid:durableId="1471097554">
    <w:abstractNumId w:val="2"/>
  </w:num>
  <w:num w:numId="8" w16cid:durableId="1234009066">
    <w:abstractNumId w:val="1"/>
  </w:num>
  <w:num w:numId="9" w16cid:durableId="761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E633D"/>
    <w:rsid w:val="000F1F39"/>
    <w:rsid w:val="001210B4"/>
    <w:rsid w:val="001355BA"/>
    <w:rsid w:val="0014086C"/>
    <w:rsid w:val="0015074B"/>
    <w:rsid w:val="001823D1"/>
    <w:rsid w:val="001A2CE0"/>
    <w:rsid w:val="001B6CFF"/>
    <w:rsid w:val="001C2198"/>
    <w:rsid w:val="001D2B22"/>
    <w:rsid w:val="00222E85"/>
    <w:rsid w:val="00224AE9"/>
    <w:rsid w:val="00261ABF"/>
    <w:rsid w:val="0029639D"/>
    <w:rsid w:val="002E6767"/>
    <w:rsid w:val="002F0DA9"/>
    <w:rsid w:val="002F6513"/>
    <w:rsid w:val="00302D1B"/>
    <w:rsid w:val="00326F90"/>
    <w:rsid w:val="003628CD"/>
    <w:rsid w:val="003E04E9"/>
    <w:rsid w:val="003E04F8"/>
    <w:rsid w:val="0044797C"/>
    <w:rsid w:val="004737A8"/>
    <w:rsid w:val="0049186D"/>
    <w:rsid w:val="004B726D"/>
    <w:rsid w:val="004D75C6"/>
    <w:rsid w:val="004E79EF"/>
    <w:rsid w:val="004F0072"/>
    <w:rsid w:val="005003EC"/>
    <w:rsid w:val="00507CF1"/>
    <w:rsid w:val="005143E8"/>
    <w:rsid w:val="00521628"/>
    <w:rsid w:val="0058212E"/>
    <w:rsid w:val="005B1338"/>
    <w:rsid w:val="005C39B5"/>
    <w:rsid w:val="005C58F0"/>
    <w:rsid w:val="00612384"/>
    <w:rsid w:val="00661996"/>
    <w:rsid w:val="006935D8"/>
    <w:rsid w:val="006B724A"/>
    <w:rsid w:val="006C553D"/>
    <w:rsid w:val="00712369"/>
    <w:rsid w:val="00750C3A"/>
    <w:rsid w:val="007551E2"/>
    <w:rsid w:val="007B621E"/>
    <w:rsid w:val="007C4DE5"/>
    <w:rsid w:val="007D7263"/>
    <w:rsid w:val="00820F59"/>
    <w:rsid w:val="00834DE3"/>
    <w:rsid w:val="008A0DA1"/>
    <w:rsid w:val="008C7B4E"/>
    <w:rsid w:val="0092286B"/>
    <w:rsid w:val="00932B62"/>
    <w:rsid w:val="00947699"/>
    <w:rsid w:val="00976B8B"/>
    <w:rsid w:val="00A17909"/>
    <w:rsid w:val="00A235DB"/>
    <w:rsid w:val="00A47750"/>
    <w:rsid w:val="00A47B01"/>
    <w:rsid w:val="00AA1D8D"/>
    <w:rsid w:val="00AA6EC2"/>
    <w:rsid w:val="00AC1286"/>
    <w:rsid w:val="00B47730"/>
    <w:rsid w:val="00B70101"/>
    <w:rsid w:val="00B734AA"/>
    <w:rsid w:val="00BA383D"/>
    <w:rsid w:val="00BA4DD9"/>
    <w:rsid w:val="00BE192A"/>
    <w:rsid w:val="00C04DF8"/>
    <w:rsid w:val="00C3691F"/>
    <w:rsid w:val="00C5174D"/>
    <w:rsid w:val="00C5406C"/>
    <w:rsid w:val="00C551F5"/>
    <w:rsid w:val="00C66032"/>
    <w:rsid w:val="00C90D7A"/>
    <w:rsid w:val="00CB0664"/>
    <w:rsid w:val="00CB30E3"/>
    <w:rsid w:val="00D054A7"/>
    <w:rsid w:val="00D26599"/>
    <w:rsid w:val="00D44463"/>
    <w:rsid w:val="00D64982"/>
    <w:rsid w:val="00D724E7"/>
    <w:rsid w:val="00D87F33"/>
    <w:rsid w:val="00D9646E"/>
    <w:rsid w:val="00DD46EF"/>
    <w:rsid w:val="00DE3506"/>
    <w:rsid w:val="00E20C95"/>
    <w:rsid w:val="00E316F3"/>
    <w:rsid w:val="00E87FDC"/>
    <w:rsid w:val="00EB6BE9"/>
    <w:rsid w:val="00F328A1"/>
    <w:rsid w:val="00F43A67"/>
    <w:rsid w:val="00F64836"/>
    <w:rsid w:val="00F71F39"/>
    <w:rsid w:val="00FC693F"/>
    <w:rsid w:val="00FD3E5E"/>
    <w:rsid w:val="00FD5BB0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390568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F6C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D0F1B-9A21-47F9-B2FA-182B529A0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2026-02-17T15:07:00Z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