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86777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44797C" w:rsidRPr="00867775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867775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Podstawy pracy z arkuszem kalkulacyjnym – interfejs, wprowadzanie danych, formatowanie.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867775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867775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867775" w:rsidRPr="00867775" w:rsidRDefault="00867775" w:rsidP="00867775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1.</w:t>
            </w:r>
            <w:r w:rsidRPr="00867775">
              <w:rPr>
                <w:rFonts w:asciiTheme="majorHAnsi" w:hAnsiTheme="majorHAnsi" w:cstheme="majorHAnsi"/>
                <w:lang w:val="pl-PL"/>
              </w:rPr>
              <w:tab/>
              <w:t>Zapoznanie studentów z interfejsem programu Microsoft Excel i jego podstawowymi funkcjami.</w:t>
            </w:r>
          </w:p>
          <w:p w:rsidR="00867775" w:rsidRPr="00867775" w:rsidRDefault="00867775" w:rsidP="00867775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2.</w:t>
            </w:r>
            <w:r w:rsidRPr="00867775">
              <w:rPr>
                <w:rFonts w:asciiTheme="majorHAnsi" w:hAnsiTheme="majorHAnsi" w:cstheme="majorHAnsi"/>
                <w:lang w:val="pl-PL"/>
              </w:rPr>
              <w:tab/>
              <w:t>Wykształcenie umiejętności poprawnego wprowadzania i edytowania danych w arkuszu kalkulacyjnym.</w:t>
            </w:r>
          </w:p>
          <w:p w:rsidR="00867775" w:rsidRPr="00867775" w:rsidRDefault="00867775" w:rsidP="00867775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3.</w:t>
            </w:r>
            <w:r w:rsidRPr="00867775">
              <w:rPr>
                <w:rFonts w:asciiTheme="majorHAnsi" w:hAnsiTheme="majorHAnsi" w:cstheme="majorHAnsi"/>
                <w:lang w:val="pl-PL"/>
              </w:rPr>
              <w:tab/>
              <w:t>Opanowanie podstawowych metod formatowania komórek, kolumn, wierszy oraz zakresów danych.</w:t>
            </w:r>
          </w:p>
          <w:p w:rsidR="00867775" w:rsidRPr="00867775" w:rsidRDefault="00867775" w:rsidP="00867775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4.</w:t>
            </w:r>
            <w:r w:rsidRPr="00867775">
              <w:rPr>
                <w:rFonts w:asciiTheme="majorHAnsi" w:hAnsiTheme="majorHAnsi" w:cstheme="majorHAnsi"/>
                <w:lang w:val="pl-PL"/>
              </w:rPr>
              <w:tab/>
              <w:t>Poznanie zasad tworzenia i edycji serii danych oraz stosowania różnych typów adresowania komórek.</w:t>
            </w:r>
          </w:p>
          <w:p w:rsidR="005143E8" w:rsidRPr="000E45CD" w:rsidRDefault="00867775" w:rsidP="00867775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5.</w:t>
            </w:r>
            <w:r w:rsidRPr="00867775">
              <w:rPr>
                <w:rFonts w:asciiTheme="majorHAnsi" w:hAnsiTheme="majorHAnsi" w:cstheme="majorHAnsi"/>
                <w:lang w:val="pl-PL"/>
              </w:rPr>
              <w:tab/>
              <w:t>Przygotowanie studentów do samodzielnej pracy z arkuszem kalkulacyjnym w zadaniach inżynierskich.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Projektor multimedialny.</w:t>
            </w:r>
          </w:p>
        </w:tc>
      </w:tr>
      <w:tr w:rsidR="005143E8" w:rsidRPr="00867775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347765">
              <w:rPr>
                <w:rFonts w:asciiTheme="majorHAnsi" w:hAnsiTheme="majorHAnsi" w:cstheme="majorHAnsi"/>
                <w:lang w:val="pl-PL"/>
              </w:rPr>
              <w:t xml:space="preserve"> oraz plików w formacie XLSX, DOCX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867775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Wprowadzenie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86777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5143E8" w:rsidRPr="00867775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5143E8" w:rsidRPr="000E45CD" w:rsidRDefault="00867775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Omówienie roli arkusza kalkulacyjnego w pracy inżyniera rolnictwa, cele zajęć.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867775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Prezentacja interfejsu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867775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702450" w:rsidRPr="0086777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702450" w:rsidRPr="000E45CD" w:rsidRDefault="00867775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Omówienie układu wstążki, nawigacji w arkuszu, objaśnienie podstawowych narzędzi.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867775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Instruktaż wprowadzania danych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867775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86777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702450" w:rsidRPr="000E45CD" w:rsidRDefault="00867775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Pokaz wprowadzania danych liczbowych, tekstowych, dat; operacje edycji.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867775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Formatowanie danych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867775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702450" w:rsidRPr="0086777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702450" w:rsidRPr="000E45CD" w:rsidRDefault="00867775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Demonstracja formatowania komórek, ustawień liczb, wyrównania.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867775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Serie danych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867775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702450" w:rsidRPr="0086777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702450" w:rsidRPr="000E45CD" w:rsidRDefault="00867775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Pokaz automatycznego wypełniania danych, tworzenia sekwencji liczbowych, dat.</w:t>
            </w:r>
          </w:p>
        </w:tc>
      </w:tr>
      <w:tr w:rsidR="00867775" w:rsidRPr="00011A07" w:rsidTr="00D913E1">
        <w:tc>
          <w:tcPr>
            <w:tcW w:w="3539" w:type="dxa"/>
          </w:tcPr>
          <w:p w:rsidR="00867775" w:rsidRPr="000E45CD" w:rsidRDefault="00867775" w:rsidP="00D913E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867775" w:rsidRPr="000E45CD" w:rsidRDefault="00867775" w:rsidP="00D913E1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Adresowanie komórek</w:t>
            </w:r>
          </w:p>
        </w:tc>
      </w:tr>
      <w:tr w:rsidR="00867775" w:rsidRPr="00702450" w:rsidTr="00D913E1">
        <w:tc>
          <w:tcPr>
            <w:tcW w:w="3539" w:type="dxa"/>
          </w:tcPr>
          <w:p w:rsidR="00867775" w:rsidRPr="000E45CD" w:rsidRDefault="00867775" w:rsidP="00D913E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867775" w:rsidRPr="000E45CD" w:rsidRDefault="00867775" w:rsidP="00D913E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867775" w:rsidRPr="00867775" w:rsidTr="00D913E1">
        <w:tc>
          <w:tcPr>
            <w:tcW w:w="3539" w:type="dxa"/>
          </w:tcPr>
          <w:p w:rsidR="00867775" w:rsidRPr="000E45CD" w:rsidRDefault="00867775" w:rsidP="00D913E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867775" w:rsidRPr="000E45CD" w:rsidRDefault="00867775" w:rsidP="00D913E1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Omówienie i pokaz działania adresowania względnego, bezwzględnego i mieszanego.</w:t>
            </w:r>
          </w:p>
        </w:tc>
      </w:tr>
      <w:tr w:rsidR="00867775" w:rsidRPr="00011A07" w:rsidTr="00D913E1">
        <w:tc>
          <w:tcPr>
            <w:tcW w:w="3539" w:type="dxa"/>
          </w:tcPr>
          <w:p w:rsidR="00867775" w:rsidRPr="000E45CD" w:rsidRDefault="00867775" w:rsidP="0086777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7</w:t>
            </w:r>
          </w:p>
        </w:tc>
        <w:tc>
          <w:tcPr>
            <w:tcW w:w="5091" w:type="dxa"/>
          </w:tcPr>
          <w:p w:rsidR="00867775" w:rsidRPr="000E45CD" w:rsidRDefault="00867775" w:rsidP="00D913E1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Ćwiczenia praktyczne</w:t>
            </w:r>
          </w:p>
        </w:tc>
      </w:tr>
      <w:tr w:rsidR="00867775" w:rsidRPr="00702450" w:rsidTr="00D913E1">
        <w:tc>
          <w:tcPr>
            <w:tcW w:w="3539" w:type="dxa"/>
          </w:tcPr>
          <w:p w:rsidR="00867775" w:rsidRPr="000E45CD" w:rsidRDefault="00867775" w:rsidP="00D913E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867775" w:rsidRPr="000E45CD" w:rsidRDefault="00867775" w:rsidP="00D913E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867775" w:rsidRPr="00867775" w:rsidTr="00D913E1">
        <w:tc>
          <w:tcPr>
            <w:tcW w:w="3539" w:type="dxa"/>
          </w:tcPr>
          <w:p w:rsidR="00867775" w:rsidRPr="000E45CD" w:rsidRDefault="00867775" w:rsidP="00D913E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7</w:t>
            </w:r>
          </w:p>
        </w:tc>
        <w:tc>
          <w:tcPr>
            <w:tcW w:w="5091" w:type="dxa"/>
          </w:tcPr>
          <w:p w:rsidR="00867775" w:rsidRPr="000E45CD" w:rsidRDefault="00867775" w:rsidP="00D913E1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Samodzielne wykonanie arkusza z danymi liczbowymi i tekstowymi, ich formatowanie oraz zastosowanie serii danych.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86777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8</w:t>
            </w:r>
          </w:p>
        </w:tc>
        <w:tc>
          <w:tcPr>
            <w:tcW w:w="5091" w:type="dxa"/>
          </w:tcPr>
          <w:p w:rsidR="005143E8" w:rsidRPr="000E45CD" w:rsidRDefault="00867775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Podsumowanie i dyskusja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86777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5143E8" w:rsidRPr="00867775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Sekwencja działań, zadań ćwiczeń lub innych a</w:t>
            </w:r>
            <w:r w:rsidR="00867775">
              <w:rPr>
                <w:rFonts w:asciiTheme="majorHAnsi" w:hAnsiTheme="majorHAnsi" w:cstheme="majorHAnsi"/>
                <w:lang w:val="pl-PL"/>
              </w:rPr>
              <w:t>ktywności w ramach zagadnienia 8</w:t>
            </w:r>
          </w:p>
        </w:tc>
        <w:tc>
          <w:tcPr>
            <w:tcW w:w="5091" w:type="dxa"/>
          </w:tcPr>
          <w:p w:rsidR="005143E8" w:rsidRPr="000E45CD" w:rsidRDefault="00867775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867775">
              <w:rPr>
                <w:rFonts w:asciiTheme="majorHAnsi" w:hAnsiTheme="majorHAnsi" w:cstheme="majorHAnsi"/>
                <w:lang w:val="pl-PL"/>
              </w:rPr>
              <w:t>Pytania do studentów, omówienie napotkanych trudności, zapowiedź zakresu kolejnych zajęć.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867775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867775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FF27BC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552F93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52F93" w:rsidRPr="00A42D60" w:rsidRDefault="00552F93" w:rsidP="00552F93">
            <w:pPr>
              <w:rPr>
                <w:rFonts w:cstheme="majorHAnsi"/>
                <w:lang w:val="pl-PL"/>
              </w:rPr>
            </w:pPr>
            <w:r w:rsidRPr="00A42D60">
              <w:rPr>
                <w:rFonts w:cstheme="majorHAnsi"/>
                <w:lang w:val="pl-PL"/>
              </w:rPr>
              <w:t>•</w:t>
            </w:r>
            <w:r w:rsidRPr="00A42D60">
              <w:rPr>
                <w:rFonts w:cstheme="majorHAnsi"/>
                <w:lang w:val="pl-PL"/>
              </w:rPr>
              <w:tab/>
              <w:t>Studenci proszeni są o przygotowanie pendrive lub dostęp do OneDrive do zapisu efektów pracy.</w:t>
            </w:r>
          </w:p>
          <w:p w:rsidR="00552F93" w:rsidRPr="00A42D60" w:rsidRDefault="00552F93" w:rsidP="00552F93">
            <w:pPr>
              <w:rPr>
                <w:rFonts w:cstheme="majorHAnsi"/>
                <w:lang w:val="pl-PL"/>
              </w:rPr>
            </w:pPr>
            <w:r w:rsidRPr="00A42D60">
              <w:rPr>
                <w:rFonts w:cstheme="majorHAnsi"/>
                <w:lang w:val="pl-PL"/>
              </w:rPr>
              <w:t>•</w:t>
            </w:r>
            <w:r w:rsidRPr="00A42D60">
              <w:rPr>
                <w:rFonts w:cstheme="majorHAnsi"/>
                <w:lang w:val="pl-PL"/>
              </w:rPr>
              <w:tab/>
              <w:t>Zadania wykonane podczas zajęć będą podstawą oceny aktywności oraz przygotowania do kolejnych ćwiczeń z funkcjami w Excelu.</w:t>
            </w:r>
          </w:p>
          <w:p w:rsidR="00521628" w:rsidRPr="00A42D60" w:rsidRDefault="00552F93" w:rsidP="00552F93">
            <w:pPr>
              <w:rPr>
                <w:rFonts w:cstheme="majorHAnsi"/>
                <w:lang w:val="pl-PL"/>
              </w:rPr>
            </w:pPr>
            <w:r w:rsidRPr="00A42D60">
              <w:rPr>
                <w:rFonts w:cstheme="majorHAnsi"/>
                <w:lang w:val="pl-PL"/>
              </w:rPr>
              <w:t>•</w:t>
            </w:r>
            <w:r w:rsidRPr="00A42D60">
              <w:rPr>
                <w:rFonts w:cstheme="majorHAnsi"/>
                <w:lang w:val="pl-PL"/>
              </w:rPr>
              <w:tab/>
              <w:t xml:space="preserve">W razie braku doświadczenia z Excel, studenci proszeni są o zapoznanie się z podstawowymi informacjami dostępnymi na stronie: </w:t>
            </w:r>
            <w:hyperlink r:id="rId9" w:history="1">
              <w:r w:rsidRPr="00A42D60">
                <w:rPr>
                  <w:rStyle w:val="Hipercze"/>
                  <w:lang w:val="pl-PL"/>
                </w:rPr>
                <w:t>Microsoft Excel – pomoc</w:t>
              </w:r>
            </w:hyperlink>
            <w:r w:rsidRPr="00A42D60">
              <w:rPr>
                <w:rFonts w:cstheme="majorHAnsi"/>
                <w:lang w:val="pl-PL"/>
              </w:rPr>
              <w:t>.</w:t>
            </w:r>
          </w:p>
        </w:tc>
      </w:tr>
      <w:tr w:rsidR="005143E8" w:rsidRPr="00867775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A42D60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A42D60" w:rsidRPr="00A42D60" w:rsidRDefault="00A42D60" w:rsidP="00A42D60">
            <w:pPr>
              <w:rPr>
                <w:rFonts w:asciiTheme="majorHAnsi" w:hAnsiTheme="majorHAnsi" w:cstheme="majorHAnsi"/>
                <w:lang w:val="pl-PL"/>
              </w:rPr>
            </w:pPr>
            <w:r w:rsidRPr="00A42D60">
              <w:rPr>
                <w:rFonts w:asciiTheme="majorHAnsi" w:hAnsiTheme="majorHAnsi" w:cstheme="majorHAnsi"/>
                <w:lang w:val="pl-PL"/>
              </w:rPr>
              <w:t>U1: Student potrafi eksplorować i analizować dane oraz obliczać podstawowe wskaźniki przy wykorzystaniu arkusza kalkulacyjnego.</w:t>
            </w:r>
          </w:p>
          <w:p w:rsidR="00C66032" w:rsidRPr="000E45CD" w:rsidRDefault="00A42D60" w:rsidP="00A42D60">
            <w:pPr>
              <w:rPr>
                <w:rFonts w:asciiTheme="majorHAnsi" w:hAnsiTheme="majorHAnsi" w:cstheme="majorHAnsi"/>
                <w:lang w:val="pl-PL"/>
              </w:rPr>
            </w:pPr>
            <w:bookmarkStart w:id="0" w:name="_GoBack"/>
            <w:bookmarkEnd w:id="0"/>
            <w:r w:rsidRPr="00A42D60">
              <w:rPr>
                <w:rFonts w:asciiTheme="majorHAnsi" w:hAnsiTheme="majorHAnsi" w:cstheme="majorHAnsi"/>
                <w:lang w:val="pl-PL"/>
              </w:rPr>
              <w:t>U2: Student potrafi stosować narzędzia prezentacji tekstowej i graficznej w przygotowaniu danych i obliczeń.</w:t>
            </w:r>
          </w:p>
        </w:tc>
      </w:tr>
      <w:tr w:rsidR="00C66032" w:rsidRPr="00867775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70550E" w:rsidP="005C0AF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Kolokwium (samodzielne rozwiązywanie zadań</w:t>
            </w:r>
            <w:r w:rsidR="005C0AFE">
              <w:rPr>
                <w:rFonts w:asciiTheme="majorHAnsi" w:hAnsiTheme="majorHAnsi" w:cstheme="majorHAnsi"/>
                <w:lang w:val="pl-PL"/>
              </w:rPr>
              <w:t xml:space="preserve">) </w:t>
            </w:r>
            <w:r w:rsidR="00E34B39">
              <w:rPr>
                <w:rFonts w:asciiTheme="majorHAnsi" w:hAnsiTheme="majorHAnsi" w:cstheme="majorHAnsi"/>
                <w:lang w:val="pl-PL"/>
              </w:rPr>
              <w:t xml:space="preserve">po zakończeniu całego cyklu </w:t>
            </w:r>
            <w:r w:rsidR="005C0AFE">
              <w:rPr>
                <w:rFonts w:asciiTheme="majorHAnsi" w:hAnsiTheme="majorHAnsi" w:cstheme="majorHAnsi"/>
                <w:lang w:val="pl-PL"/>
              </w:rPr>
              <w:t>tematycznego ćwiczeń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10"/>
      <w:footerReference w:type="defaul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27BC" w:rsidRDefault="00FF27BC" w:rsidP="00521628">
      <w:pPr>
        <w:spacing w:after="0" w:line="240" w:lineRule="auto"/>
      </w:pPr>
      <w:r>
        <w:separator/>
      </w:r>
    </w:p>
  </w:endnote>
  <w:endnote w:type="continuationSeparator" w:id="0">
    <w:p w:rsidR="00FF27BC" w:rsidRDefault="00FF27BC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27BC" w:rsidRDefault="00FF27BC" w:rsidP="00521628">
      <w:pPr>
        <w:spacing w:after="0" w:line="240" w:lineRule="auto"/>
      </w:pPr>
      <w:r>
        <w:separator/>
      </w:r>
    </w:p>
  </w:footnote>
  <w:footnote w:type="continuationSeparator" w:id="0">
    <w:p w:rsidR="00FF27BC" w:rsidRDefault="00FF27BC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5074B"/>
    <w:rsid w:val="001C2198"/>
    <w:rsid w:val="001D2B22"/>
    <w:rsid w:val="00222E85"/>
    <w:rsid w:val="00224AE9"/>
    <w:rsid w:val="00271106"/>
    <w:rsid w:val="0029639D"/>
    <w:rsid w:val="002F6513"/>
    <w:rsid w:val="00326F90"/>
    <w:rsid w:val="00347765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52F93"/>
    <w:rsid w:val="0058212E"/>
    <w:rsid w:val="005C0AFE"/>
    <w:rsid w:val="005C39B5"/>
    <w:rsid w:val="00612384"/>
    <w:rsid w:val="00661996"/>
    <w:rsid w:val="006C25E1"/>
    <w:rsid w:val="00702450"/>
    <w:rsid w:val="0070550E"/>
    <w:rsid w:val="00725ADB"/>
    <w:rsid w:val="00741AA1"/>
    <w:rsid w:val="007C4DE5"/>
    <w:rsid w:val="008239E6"/>
    <w:rsid w:val="00867775"/>
    <w:rsid w:val="0092286B"/>
    <w:rsid w:val="00947699"/>
    <w:rsid w:val="00976B8B"/>
    <w:rsid w:val="009B0817"/>
    <w:rsid w:val="00A17B5E"/>
    <w:rsid w:val="00A317F1"/>
    <w:rsid w:val="00A42D60"/>
    <w:rsid w:val="00A9308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F58C2"/>
    <w:rsid w:val="00F3721B"/>
    <w:rsid w:val="00F64836"/>
    <w:rsid w:val="00FC693F"/>
    <w:rsid w:val="00FD3E5E"/>
    <w:rsid w:val="00FF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C9A7D7B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support.microsoft.com/pl-pl/exce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9A6DD4-995E-4F03-AA45-3C26CE8DE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44</TotalTime>
  <Pages>3</Pages>
  <Words>752</Words>
  <Characters>4516</Characters>
  <Application>Microsoft Office Word</Application>
  <DocSecurity>0</DocSecurity>
  <Lines>37</Lines>
  <Paragraphs>10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5258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17</cp:revision>
  <dcterms:created xsi:type="dcterms:W3CDTF">2025-10-02T19:35:00Z</dcterms:created>
  <dcterms:modified xsi:type="dcterms:W3CDTF">2025-11-16T11:32:00Z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